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3E02" w:rsidRPr="00DC165C" w:rsidRDefault="004A1E29" w:rsidP="0081050C">
      <w:pPr>
        <w:tabs>
          <w:tab w:val="left" w:pos="3686"/>
        </w:tabs>
        <w:spacing w:line="240" w:lineRule="auto"/>
        <w:jc w:val="center"/>
        <w:rPr>
          <w:rFonts w:ascii="Times New Roman" w:hAnsi="Times New Roman" w:cs="Times New Roman"/>
          <w:b/>
          <w:bCs/>
          <w:color w:val="000000"/>
          <w:sz w:val="28"/>
          <w:szCs w:val="28"/>
        </w:rPr>
      </w:pPr>
      <w:r w:rsidRPr="00DC165C">
        <w:object w:dxaOrig="896"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3.25pt" o:ole="" filled="t">
            <v:fill color2="black"/>
            <v:imagedata r:id="rId7" o:title=""/>
          </v:shape>
          <o:OLEObject Type="Embed" ProgID="Word.Picture.8" ShapeID="_x0000_i1025" DrawAspect="Content" ObjectID="_1632038813" r:id="rId8"/>
        </w:object>
      </w:r>
    </w:p>
    <w:p w:rsidR="00403E02" w:rsidRPr="00DC165C" w:rsidRDefault="00403E02">
      <w:pPr>
        <w:spacing w:after="0" w:line="240" w:lineRule="auto"/>
        <w:jc w:val="center"/>
        <w:rPr>
          <w:rFonts w:ascii="Times New Roman" w:hAnsi="Times New Roman" w:cs="Times New Roman"/>
          <w:b/>
          <w:bCs/>
          <w:color w:val="000000"/>
          <w:sz w:val="28"/>
          <w:szCs w:val="28"/>
        </w:rPr>
      </w:pPr>
      <w:r w:rsidRPr="00DC165C">
        <w:rPr>
          <w:rFonts w:ascii="Times New Roman" w:hAnsi="Times New Roman" w:cs="Times New Roman"/>
          <w:b/>
          <w:bCs/>
          <w:color w:val="000000"/>
          <w:sz w:val="28"/>
          <w:szCs w:val="28"/>
        </w:rPr>
        <w:t>МІЛОВСЬКА  РАЙОННА  ДЕРЖАВНА  АДМІНІСТРАЦІЯ</w:t>
      </w:r>
    </w:p>
    <w:p w:rsidR="00403E02" w:rsidRPr="00DC165C" w:rsidRDefault="00403E02">
      <w:pPr>
        <w:spacing w:after="0" w:line="240" w:lineRule="auto"/>
        <w:jc w:val="center"/>
        <w:rPr>
          <w:rFonts w:ascii="Times New Roman" w:hAnsi="Times New Roman" w:cs="Times New Roman"/>
          <w:b/>
          <w:bCs/>
          <w:color w:val="000000"/>
          <w:sz w:val="28"/>
          <w:szCs w:val="28"/>
        </w:rPr>
      </w:pPr>
      <w:r w:rsidRPr="00DC165C">
        <w:rPr>
          <w:rFonts w:ascii="Times New Roman" w:hAnsi="Times New Roman" w:cs="Times New Roman"/>
          <w:b/>
          <w:bCs/>
          <w:color w:val="000000"/>
          <w:sz w:val="28"/>
          <w:szCs w:val="28"/>
        </w:rPr>
        <w:t>ЛУГАНСЬКОЇ  ОБЛАСТІ</w:t>
      </w:r>
    </w:p>
    <w:p w:rsidR="00403E02" w:rsidRPr="00DC165C" w:rsidRDefault="00403E02">
      <w:pPr>
        <w:spacing w:after="0" w:line="240" w:lineRule="auto"/>
        <w:jc w:val="center"/>
        <w:rPr>
          <w:rFonts w:ascii="Times New Roman" w:hAnsi="Times New Roman" w:cs="Times New Roman"/>
          <w:b/>
          <w:bCs/>
          <w:color w:val="000000"/>
          <w:sz w:val="28"/>
          <w:szCs w:val="28"/>
        </w:rPr>
      </w:pPr>
    </w:p>
    <w:p w:rsidR="00403E02" w:rsidRPr="00DC165C" w:rsidRDefault="00403E02">
      <w:pPr>
        <w:pStyle w:val="5"/>
        <w:tabs>
          <w:tab w:val="left" w:pos="0"/>
        </w:tabs>
        <w:rPr>
          <w:rFonts w:ascii="Times New Roman" w:hAnsi="Times New Roman" w:cs="Times New Roman"/>
          <w:b/>
          <w:bCs/>
          <w:color w:val="000000"/>
          <w:sz w:val="36"/>
          <w:szCs w:val="36"/>
        </w:rPr>
      </w:pPr>
      <w:r w:rsidRPr="00DC165C">
        <w:rPr>
          <w:rFonts w:ascii="Times New Roman" w:hAnsi="Times New Roman" w:cs="Times New Roman"/>
          <w:b/>
          <w:bCs/>
          <w:sz w:val="36"/>
          <w:szCs w:val="36"/>
          <w:lang w:val="uk-UA"/>
        </w:rPr>
        <w:t>РОЗПОРЯДЖЕННЯ</w:t>
      </w:r>
    </w:p>
    <w:p w:rsidR="00403E02" w:rsidRPr="00DC165C" w:rsidRDefault="00403E02">
      <w:pPr>
        <w:spacing w:after="0" w:line="240" w:lineRule="auto"/>
        <w:jc w:val="center"/>
        <w:rPr>
          <w:rFonts w:ascii="Times New Roman" w:hAnsi="Times New Roman" w:cs="Times New Roman"/>
          <w:b/>
          <w:bCs/>
          <w:color w:val="000000"/>
          <w:sz w:val="28"/>
          <w:szCs w:val="28"/>
        </w:rPr>
      </w:pPr>
      <w:r w:rsidRPr="00DC165C">
        <w:rPr>
          <w:rFonts w:ascii="Times New Roman" w:hAnsi="Times New Roman" w:cs="Times New Roman"/>
          <w:b/>
          <w:bCs/>
          <w:color w:val="000000"/>
          <w:sz w:val="28"/>
          <w:szCs w:val="28"/>
        </w:rPr>
        <w:t>голови районної державної адміністрації</w:t>
      </w:r>
    </w:p>
    <w:p w:rsidR="00A05743" w:rsidRPr="00DC165C" w:rsidRDefault="00A05743" w:rsidP="00A05743">
      <w:pPr>
        <w:spacing w:after="0" w:line="100" w:lineRule="atLeast"/>
        <w:jc w:val="center"/>
        <w:rPr>
          <w:rFonts w:ascii="Times New Roman" w:hAnsi="Times New Roman" w:cs="Times New Roman"/>
          <w:b/>
          <w:bCs/>
          <w:color w:val="000000"/>
          <w:sz w:val="28"/>
          <w:szCs w:val="28"/>
        </w:rPr>
      </w:pPr>
    </w:p>
    <w:p w:rsidR="00A05743" w:rsidRPr="00DC165C" w:rsidRDefault="00290118" w:rsidP="00A05743">
      <w:pPr>
        <w:spacing w:after="0" w:line="100" w:lineRule="atLeast"/>
        <w:rPr>
          <w:rFonts w:ascii="Times New Roman" w:hAnsi="Times New Roman" w:cs="Times New Roman"/>
          <w:b/>
          <w:bCs/>
          <w:sz w:val="28"/>
          <w:szCs w:val="28"/>
        </w:rPr>
      </w:pPr>
      <w:r>
        <w:rPr>
          <w:rFonts w:ascii="Times New Roman" w:hAnsi="Times New Roman" w:cs="Times New Roman"/>
          <w:b/>
          <w:bCs/>
          <w:color w:val="000000"/>
          <w:sz w:val="28"/>
          <w:szCs w:val="28"/>
        </w:rPr>
        <w:t>07 жовтня 2019 р.</w:t>
      </w:r>
      <w:r w:rsidR="00A05743" w:rsidRPr="00DC165C">
        <w:rPr>
          <w:rFonts w:ascii="Times New Roman" w:hAnsi="Times New Roman" w:cs="Times New Roman"/>
          <w:b/>
          <w:bCs/>
          <w:color w:val="000000"/>
        </w:rPr>
        <w:t xml:space="preserve"> </w:t>
      </w:r>
      <w:r w:rsidR="00A05743" w:rsidRPr="00DC165C">
        <w:rPr>
          <w:rFonts w:ascii="Times New Roman" w:hAnsi="Times New Roman" w:cs="Times New Roman"/>
          <w:b/>
          <w:bCs/>
          <w:color w:val="000000"/>
        </w:rPr>
        <w:tab/>
      </w:r>
      <w:r w:rsidR="00A05743" w:rsidRPr="00DC165C">
        <w:rPr>
          <w:rFonts w:ascii="Times New Roman" w:hAnsi="Times New Roman" w:cs="Times New Roman"/>
          <w:b/>
          <w:bCs/>
          <w:color w:val="000000"/>
        </w:rPr>
        <w:tab/>
      </w:r>
      <w:r w:rsidR="00A05743" w:rsidRPr="00DC165C">
        <w:rPr>
          <w:rFonts w:ascii="Times New Roman" w:hAnsi="Times New Roman" w:cs="Times New Roman"/>
          <w:b/>
          <w:bCs/>
          <w:color w:val="000000"/>
          <w:sz w:val="28"/>
          <w:szCs w:val="28"/>
        </w:rPr>
        <w:t xml:space="preserve">          смт Мілове</w:t>
      </w:r>
      <w:r w:rsidR="00A05743" w:rsidRPr="00DC165C">
        <w:rPr>
          <w:rFonts w:ascii="Times New Roman" w:hAnsi="Times New Roman" w:cs="Times New Roman"/>
          <w:b/>
          <w:bCs/>
          <w:color w:val="000000"/>
        </w:rPr>
        <w:tab/>
        <w:t xml:space="preserve">                       </w:t>
      </w:r>
      <w:r w:rsidR="00A05743" w:rsidRPr="00DC165C">
        <w:rPr>
          <w:rFonts w:ascii="Times New Roman" w:hAnsi="Times New Roman" w:cs="Times New Roman"/>
          <w:b/>
          <w:bCs/>
          <w:color w:val="000000"/>
          <w:sz w:val="28"/>
          <w:szCs w:val="28"/>
        </w:rPr>
        <w:t xml:space="preserve">   №</w:t>
      </w:r>
      <w:r w:rsidR="00A05743" w:rsidRPr="00DC165C">
        <w:rPr>
          <w:rFonts w:ascii="Times New Roman" w:hAnsi="Times New Roman" w:cs="Times New Roman"/>
          <w:b/>
          <w:bCs/>
          <w:color w:val="000000"/>
          <w:sz w:val="24"/>
          <w:szCs w:val="24"/>
        </w:rPr>
        <w:t xml:space="preserve"> </w:t>
      </w:r>
      <w:r>
        <w:rPr>
          <w:rFonts w:ascii="Times New Roman" w:hAnsi="Times New Roman" w:cs="Times New Roman"/>
          <w:b/>
          <w:bCs/>
          <w:color w:val="000000"/>
          <w:sz w:val="28"/>
          <w:szCs w:val="28"/>
        </w:rPr>
        <w:t>471</w:t>
      </w:r>
    </w:p>
    <w:p w:rsidR="00403E02" w:rsidRDefault="00403E02">
      <w:pPr>
        <w:spacing w:after="0" w:line="100" w:lineRule="atLeast"/>
        <w:ind w:right="84"/>
        <w:rPr>
          <w:rFonts w:ascii="Times New Roman" w:hAnsi="Times New Roman" w:cs="Times New Roman"/>
          <w:b/>
          <w:bCs/>
          <w:sz w:val="28"/>
          <w:szCs w:val="28"/>
        </w:rPr>
      </w:pPr>
    </w:p>
    <w:p w:rsidR="00E82AA8" w:rsidRDefault="00E82AA8" w:rsidP="00E82AA8">
      <w:pPr>
        <w:spacing w:after="0" w:line="240" w:lineRule="auto"/>
        <w:ind w:firstLine="567"/>
        <w:rPr>
          <w:rFonts w:ascii="Times New Roman" w:hAnsi="Times New Roman" w:cs="Times New Roman"/>
          <w:sz w:val="28"/>
          <w:szCs w:val="28"/>
          <w:lang w:val="ru-RU"/>
        </w:rPr>
      </w:pPr>
    </w:p>
    <w:p w:rsidR="008E7161" w:rsidRPr="00E82AA8" w:rsidRDefault="008E7161" w:rsidP="00E82AA8">
      <w:pPr>
        <w:spacing w:after="0" w:line="240" w:lineRule="auto"/>
        <w:ind w:firstLine="567"/>
        <w:rPr>
          <w:rFonts w:ascii="Times New Roman" w:hAnsi="Times New Roman" w:cs="Times New Roman"/>
          <w:sz w:val="28"/>
          <w:szCs w:val="28"/>
          <w:lang w:val="ru-RU"/>
        </w:rPr>
      </w:pPr>
    </w:p>
    <w:p w:rsidR="00E82AA8" w:rsidRPr="00E82AA8" w:rsidRDefault="00E82AA8" w:rsidP="008E7161">
      <w:pPr>
        <w:spacing w:after="0" w:line="240" w:lineRule="auto"/>
        <w:ind w:firstLine="567"/>
        <w:jc w:val="both"/>
        <w:rPr>
          <w:rFonts w:ascii="Times New Roman" w:hAnsi="Times New Roman" w:cs="Times New Roman"/>
          <w:sz w:val="28"/>
          <w:szCs w:val="28"/>
        </w:rPr>
      </w:pPr>
      <w:bookmarkStart w:id="0" w:name="_GoBack"/>
      <w:r w:rsidRPr="00E82AA8">
        <w:rPr>
          <w:rFonts w:ascii="Times New Roman" w:hAnsi="Times New Roman" w:cs="Times New Roman"/>
          <w:sz w:val="28"/>
          <w:szCs w:val="28"/>
        </w:rPr>
        <w:t>Про складання проекту районного б</w:t>
      </w:r>
      <w:r w:rsidR="008E7161">
        <w:rPr>
          <w:rFonts w:ascii="Times New Roman" w:hAnsi="Times New Roman" w:cs="Times New Roman"/>
          <w:sz w:val="28"/>
          <w:szCs w:val="28"/>
        </w:rPr>
        <w:t xml:space="preserve">юджету на 2020 рік та прогнозу </w:t>
      </w:r>
      <w:r w:rsidRPr="00E82AA8">
        <w:rPr>
          <w:rFonts w:ascii="Times New Roman" w:hAnsi="Times New Roman" w:cs="Times New Roman"/>
          <w:sz w:val="28"/>
          <w:szCs w:val="28"/>
        </w:rPr>
        <w:t>районного бюджету на 2021 - 2022 роки</w:t>
      </w:r>
      <w:bookmarkEnd w:id="0"/>
    </w:p>
    <w:p w:rsidR="00E82AA8" w:rsidRDefault="00E82AA8" w:rsidP="00E82AA8">
      <w:pPr>
        <w:spacing w:after="0" w:line="240" w:lineRule="auto"/>
        <w:ind w:firstLine="567"/>
        <w:rPr>
          <w:rFonts w:ascii="Times New Roman" w:hAnsi="Times New Roman" w:cs="Times New Roman"/>
          <w:sz w:val="28"/>
          <w:szCs w:val="28"/>
        </w:rPr>
      </w:pPr>
    </w:p>
    <w:p w:rsidR="008E7161" w:rsidRPr="00E82AA8" w:rsidRDefault="008E7161" w:rsidP="00E82AA8">
      <w:pPr>
        <w:spacing w:after="0" w:line="240" w:lineRule="auto"/>
        <w:ind w:firstLine="567"/>
        <w:rPr>
          <w:rFonts w:ascii="Times New Roman" w:hAnsi="Times New Roman" w:cs="Times New Roman"/>
          <w:sz w:val="28"/>
          <w:szCs w:val="28"/>
        </w:rPr>
      </w:pPr>
    </w:p>
    <w:p w:rsidR="00E82AA8" w:rsidRPr="00E82AA8" w:rsidRDefault="00E82AA8" w:rsidP="00E82AA8">
      <w:pPr>
        <w:tabs>
          <w:tab w:val="left" w:pos="-3240"/>
        </w:tabs>
        <w:spacing w:after="0" w:line="240" w:lineRule="auto"/>
        <w:ind w:firstLine="567"/>
        <w:jc w:val="both"/>
        <w:rPr>
          <w:rFonts w:ascii="Times New Roman" w:hAnsi="Times New Roman" w:cs="Times New Roman"/>
          <w:sz w:val="28"/>
          <w:szCs w:val="28"/>
        </w:rPr>
      </w:pPr>
      <w:r w:rsidRPr="00E82AA8">
        <w:rPr>
          <w:rFonts w:ascii="Times New Roman" w:hAnsi="Times New Roman" w:cs="Times New Roman"/>
          <w:sz w:val="28"/>
          <w:szCs w:val="28"/>
        </w:rPr>
        <w:t>Керуючись статтями 6, 39, 41 Закону України «Про місцеві державні адміністрації», відповідно до статей 20, 75, 75</w:t>
      </w:r>
      <w:r w:rsidRPr="00E82AA8">
        <w:rPr>
          <w:rFonts w:ascii="Times New Roman" w:hAnsi="Times New Roman" w:cs="Times New Roman"/>
          <w:sz w:val="28"/>
          <w:szCs w:val="28"/>
          <w:vertAlign w:val="superscript"/>
        </w:rPr>
        <w:t>1</w:t>
      </w:r>
      <w:r w:rsidRPr="00E82AA8">
        <w:rPr>
          <w:rFonts w:ascii="Times New Roman" w:hAnsi="Times New Roman" w:cs="Times New Roman"/>
          <w:sz w:val="28"/>
          <w:szCs w:val="28"/>
        </w:rPr>
        <w:t xml:space="preserve"> Бюджетного кодексу України,  з метою своєчасного та якісного забезпечення формування проекту районного бюджету на 2020 рік та складання прогнозу районного бюджету на 2021 - 2022 роки,</w:t>
      </w:r>
    </w:p>
    <w:p w:rsidR="00E82AA8" w:rsidRPr="00E82AA8" w:rsidRDefault="00E82AA8" w:rsidP="00E82AA8">
      <w:pPr>
        <w:tabs>
          <w:tab w:val="left" w:pos="-3420"/>
        </w:tabs>
        <w:spacing w:after="0" w:line="240" w:lineRule="auto"/>
        <w:ind w:firstLine="567"/>
        <w:jc w:val="both"/>
        <w:rPr>
          <w:rFonts w:ascii="Times New Roman" w:hAnsi="Times New Roman" w:cs="Times New Roman"/>
          <w:b/>
          <w:bCs/>
          <w:sz w:val="28"/>
          <w:szCs w:val="28"/>
        </w:rPr>
      </w:pPr>
      <w:r w:rsidRPr="00E82AA8">
        <w:rPr>
          <w:rFonts w:ascii="Times New Roman" w:hAnsi="Times New Roman" w:cs="Times New Roman"/>
          <w:b/>
          <w:bCs/>
          <w:sz w:val="28"/>
          <w:szCs w:val="28"/>
        </w:rPr>
        <w:t>з о б о в’ я з у ю:</w:t>
      </w:r>
    </w:p>
    <w:p w:rsidR="00E82AA8" w:rsidRPr="00E82AA8" w:rsidRDefault="00E82AA8" w:rsidP="00E82AA8">
      <w:pPr>
        <w:spacing w:after="0" w:line="240" w:lineRule="auto"/>
        <w:ind w:firstLine="567"/>
        <w:jc w:val="both"/>
        <w:rPr>
          <w:rFonts w:ascii="Times New Roman" w:hAnsi="Times New Roman" w:cs="Times New Roman"/>
          <w:sz w:val="28"/>
          <w:szCs w:val="28"/>
        </w:rPr>
      </w:pP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1. Затвердити план заходів з підготовки проекту районного бюджету на 2020 рік та прогнозу районного бюджету на 2021-2022 роки ( далі - план заходів), що додається.</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2. Структурні підрозділи  райдержадміністрації – головні розпорядники коштів районного бюджету під час складання бюджетних запитів на 2020 рік:</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1) провести інвентаризацію видатків, виходячи з необхідності забезпечення фінансовими ресурсами виключно тих видатків, що забезпечують здійснення основних функцій і завдань відповідних головних розпорядників коштів;</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2) здійснити заходи щодо визначення системних напрямків упорядкування та оптимізації мережі, штатів та контингентів бюджетних установ, які утримуються за рахунок коштів районного бюджету;</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3) забезпечити неухильне дотримання вимог частини першої статті 51 та частини четвертої статті 77 Бюджетного кодексу України;</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4) враховувати встановлені нормативно-правовими актами умови оплати праці працівників галузей бюджетної сфери;</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lastRenderedPageBreak/>
        <w:t>5) обґрунтувати доцільність продовження терміну виконання місцевих програм та провести оцінку їх ефективності за конкретними індикаторами результативності;</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6) забезпечити доопрацювання місцевих програм у відповідних галузях, з метою упорядкування та оптимізації їх основних завдань та заходів, підвищення ефективності та результативності їх реалізації, а також приведення їх у відповідність до щорічної програми соціально-економічного розвитку району;</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7) не передбачати коштів на фінансування видатків бюджету, повноваження з виконання яких не визначені Бюджетним кодексом України, нормативно-правовими актами Верховної Ради України, Президента України, та Кабінету Міністрів України.</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3. Відповідальним виконавцям плану заходів, затвердженого цим розпорядженням, забезпечити його виконання та про проведену роботу інформувати фінансове управління райдержадміністрації у строки, визначені планом.</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4. Структурні підрозділи  райдержадміністрації – головні розпорядники коштів районного бюджету вжити заходів задля безперебійного надання підпорядкованими установами на початку 2020 року громадянам гарантованих державою суспільних послуг та забезпечити, за потреби, проведення процедур закупівель на наступний рік (на очікувану вартість) медикаментів, продуктів харчування, енергоносіїв та інших необхідних товарів, робіт та послуг.</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5. Рекомендувати головам селищної та сільських рад:</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1) забезпечити затвердження місцевих бюджетів на 2020 рік та прогнозів місцевих бюджетів на 2021 - 2022 роки до 25 грудня 2019 року включно;</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2) забезпечити безумовне виконання вимог статей 93, 101 Бюджетного кодексу України в частині укладання угод про передачу міжбюджетних трансфертів між селищним та сільськими бюджетами;</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3) затвердити плани заходів щодо наповнення місцевих бюджетів та дотримання жорсткого режиму економії бюджетних коштів, посилення фінансово-бюджетної дисципліни у 2020 році.</w:t>
      </w:r>
    </w:p>
    <w:p w:rsidR="00E82AA8" w:rsidRPr="00E82AA8" w:rsidRDefault="00E82AA8" w:rsidP="006165CF">
      <w:pPr>
        <w:spacing w:before="240" w:after="240" w:line="240" w:lineRule="auto"/>
        <w:ind w:firstLine="567"/>
        <w:jc w:val="both"/>
        <w:rPr>
          <w:rFonts w:ascii="Times New Roman" w:hAnsi="Times New Roman" w:cs="Times New Roman"/>
          <w:sz w:val="28"/>
          <w:szCs w:val="28"/>
          <w:lang w:eastAsia="en-US"/>
        </w:rPr>
      </w:pPr>
      <w:r w:rsidRPr="00E82AA8">
        <w:rPr>
          <w:rFonts w:ascii="Times New Roman" w:hAnsi="Times New Roman" w:cs="Times New Roman"/>
          <w:sz w:val="28"/>
          <w:szCs w:val="28"/>
          <w:lang w:eastAsia="en-US"/>
        </w:rPr>
        <w:t>6. Контроль за виконанням цього розпорядження залишаю за собою.</w:t>
      </w:r>
    </w:p>
    <w:p w:rsidR="000E64EF" w:rsidRPr="00E82AA8" w:rsidRDefault="000E64EF" w:rsidP="006165CF">
      <w:pPr>
        <w:spacing w:before="240" w:after="240" w:line="240" w:lineRule="auto"/>
        <w:ind w:firstLine="567"/>
        <w:jc w:val="both"/>
        <w:rPr>
          <w:rFonts w:ascii="Times New Roman" w:hAnsi="Times New Roman" w:cs="Times New Roman"/>
          <w:sz w:val="28"/>
          <w:szCs w:val="28"/>
        </w:rPr>
      </w:pPr>
    </w:p>
    <w:p w:rsidR="000E64EF" w:rsidRPr="00E82AA8" w:rsidRDefault="000E64EF" w:rsidP="006165CF">
      <w:pPr>
        <w:spacing w:after="0" w:line="240" w:lineRule="auto"/>
        <w:jc w:val="both"/>
        <w:rPr>
          <w:rFonts w:ascii="Times New Roman" w:hAnsi="Times New Roman" w:cs="Times New Roman"/>
        </w:rPr>
      </w:pPr>
      <w:r w:rsidRPr="00E82AA8">
        <w:rPr>
          <w:rFonts w:ascii="Times New Roman" w:hAnsi="Times New Roman" w:cs="Times New Roman"/>
          <w:sz w:val="28"/>
          <w:szCs w:val="28"/>
        </w:rPr>
        <w:t xml:space="preserve">В.о. голови   </w:t>
      </w:r>
      <w:r w:rsidRPr="00E82AA8">
        <w:rPr>
          <w:rFonts w:ascii="Times New Roman" w:hAnsi="Times New Roman" w:cs="Times New Roman"/>
          <w:sz w:val="28"/>
          <w:szCs w:val="28"/>
        </w:rPr>
        <w:tab/>
      </w:r>
      <w:r w:rsidRPr="00E82AA8">
        <w:rPr>
          <w:rFonts w:ascii="Times New Roman" w:hAnsi="Times New Roman" w:cs="Times New Roman"/>
          <w:sz w:val="28"/>
          <w:szCs w:val="28"/>
        </w:rPr>
        <w:tab/>
      </w:r>
      <w:r w:rsidRPr="00E82AA8">
        <w:rPr>
          <w:rFonts w:ascii="Times New Roman" w:hAnsi="Times New Roman" w:cs="Times New Roman"/>
          <w:sz w:val="28"/>
          <w:szCs w:val="28"/>
        </w:rPr>
        <w:tab/>
        <w:t xml:space="preserve">                                                  Віталій РУКАВІЦИН</w:t>
      </w:r>
    </w:p>
    <w:p w:rsidR="00403E02" w:rsidRDefault="00403E02" w:rsidP="00E82AA8">
      <w:pPr>
        <w:spacing w:after="0" w:line="240" w:lineRule="auto"/>
        <w:ind w:firstLine="567"/>
        <w:jc w:val="both"/>
        <w:rPr>
          <w:rFonts w:ascii="Times New Roman" w:hAnsi="Times New Roman" w:cs="Times New Roman"/>
        </w:rPr>
      </w:pPr>
    </w:p>
    <w:p w:rsidR="00290118" w:rsidRDefault="00290118" w:rsidP="00E82AA8">
      <w:pPr>
        <w:spacing w:after="0" w:line="240" w:lineRule="auto"/>
        <w:ind w:firstLine="567"/>
        <w:jc w:val="both"/>
        <w:rPr>
          <w:rFonts w:ascii="Times New Roman" w:hAnsi="Times New Roman" w:cs="Times New Roman"/>
        </w:rPr>
      </w:pPr>
    </w:p>
    <w:p w:rsidR="00290118" w:rsidRDefault="00290118" w:rsidP="00E82AA8">
      <w:pPr>
        <w:spacing w:after="0" w:line="240" w:lineRule="auto"/>
        <w:ind w:firstLine="567"/>
        <w:jc w:val="both"/>
        <w:rPr>
          <w:rFonts w:ascii="Times New Roman" w:hAnsi="Times New Roman" w:cs="Times New Roman"/>
        </w:rPr>
      </w:pPr>
    </w:p>
    <w:p w:rsidR="00290118" w:rsidRDefault="00290118" w:rsidP="00290118">
      <w:pPr>
        <w:spacing w:line="240" w:lineRule="auto"/>
        <w:ind w:left="5954"/>
        <w:rPr>
          <w:rFonts w:ascii="Times New Roman" w:hAnsi="Times New Roman" w:cs="Times New Roman"/>
          <w:sz w:val="28"/>
          <w:szCs w:val="28"/>
          <w:lang w:eastAsia="en-US"/>
        </w:rPr>
      </w:pPr>
      <w:r w:rsidRPr="00290118">
        <w:rPr>
          <w:rFonts w:ascii="Times New Roman" w:hAnsi="Times New Roman" w:cs="Times New Roman"/>
          <w:sz w:val="28"/>
          <w:szCs w:val="28"/>
          <w:lang w:eastAsia="en-US"/>
        </w:rPr>
        <w:t>ЗАТВЕРДЖЕНО</w:t>
      </w:r>
    </w:p>
    <w:p w:rsidR="00290118" w:rsidRPr="00290118" w:rsidRDefault="00290118" w:rsidP="00290118">
      <w:pPr>
        <w:spacing w:line="240" w:lineRule="auto"/>
        <w:ind w:left="5954"/>
        <w:rPr>
          <w:rFonts w:ascii="Times New Roman" w:hAnsi="Times New Roman" w:cs="Times New Roman"/>
          <w:sz w:val="28"/>
          <w:szCs w:val="28"/>
          <w:lang w:eastAsia="en-US"/>
        </w:rPr>
      </w:pPr>
      <w:r w:rsidRPr="00290118">
        <w:rPr>
          <w:rFonts w:ascii="Times New Roman" w:hAnsi="Times New Roman" w:cs="Times New Roman"/>
          <w:sz w:val="28"/>
          <w:szCs w:val="28"/>
          <w:lang w:eastAsia="en-US"/>
        </w:rPr>
        <w:lastRenderedPageBreak/>
        <w:t>Розпорядження голови</w:t>
      </w:r>
    </w:p>
    <w:p w:rsidR="00290118" w:rsidRPr="00290118" w:rsidRDefault="00290118" w:rsidP="00290118">
      <w:pPr>
        <w:spacing w:line="240" w:lineRule="auto"/>
        <w:ind w:left="5954"/>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p w:rsidR="00290118" w:rsidRPr="00290118" w:rsidRDefault="00290118" w:rsidP="00290118">
      <w:pPr>
        <w:spacing w:line="240" w:lineRule="auto"/>
        <w:ind w:left="5954"/>
        <w:rPr>
          <w:rFonts w:ascii="Times New Roman" w:hAnsi="Times New Roman" w:cs="Times New Roman"/>
          <w:sz w:val="28"/>
          <w:szCs w:val="28"/>
          <w:lang w:eastAsia="en-US"/>
        </w:rPr>
      </w:pPr>
      <w:r>
        <w:rPr>
          <w:rFonts w:ascii="Times New Roman" w:hAnsi="Times New Roman" w:cs="Times New Roman"/>
          <w:sz w:val="28"/>
          <w:szCs w:val="28"/>
          <w:lang w:eastAsia="en-US"/>
        </w:rPr>
        <w:t xml:space="preserve">07 вересня 2019 </w:t>
      </w:r>
      <w:r w:rsidRPr="00290118">
        <w:rPr>
          <w:rFonts w:ascii="Times New Roman" w:hAnsi="Times New Roman" w:cs="Times New Roman"/>
          <w:sz w:val="28"/>
          <w:szCs w:val="28"/>
          <w:lang w:eastAsia="en-US"/>
        </w:rPr>
        <w:t xml:space="preserve"> № </w:t>
      </w:r>
      <w:r>
        <w:rPr>
          <w:rFonts w:ascii="Times New Roman" w:hAnsi="Times New Roman" w:cs="Times New Roman"/>
          <w:sz w:val="28"/>
          <w:szCs w:val="28"/>
          <w:lang w:eastAsia="en-US"/>
        </w:rPr>
        <w:t>471</w:t>
      </w:r>
    </w:p>
    <w:p w:rsidR="00290118" w:rsidRPr="00290118" w:rsidRDefault="00290118" w:rsidP="00290118">
      <w:pPr>
        <w:spacing w:line="240" w:lineRule="auto"/>
        <w:jc w:val="center"/>
        <w:rPr>
          <w:rFonts w:ascii="Times New Roman" w:hAnsi="Times New Roman" w:cs="Times New Roman"/>
          <w:sz w:val="28"/>
          <w:szCs w:val="28"/>
          <w:lang w:eastAsia="en-US"/>
        </w:rPr>
      </w:pPr>
      <w:r w:rsidRPr="00290118">
        <w:rPr>
          <w:rFonts w:ascii="Times New Roman" w:hAnsi="Times New Roman" w:cs="Times New Roman"/>
          <w:sz w:val="28"/>
          <w:szCs w:val="28"/>
          <w:lang w:eastAsia="en-US"/>
        </w:rPr>
        <w:t>П Л А Н</w:t>
      </w:r>
    </w:p>
    <w:p w:rsidR="00290118" w:rsidRPr="00290118" w:rsidRDefault="00290118" w:rsidP="00290118">
      <w:pPr>
        <w:spacing w:line="240" w:lineRule="auto"/>
        <w:jc w:val="center"/>
        <w:rPr>
          <w:rFonts w:ascii="Times New Roman" w:hAnsi="Times New Roman" w:cs="Times New Roman"/>
          <w:sz w:val="28"/>
          <w:szCs w:val="28"/>
          <w:lang w:eastAsia="en-US"/>
        </w:rPr>
      </w:pPr>
      <w:r w:rsidRPr="00290118">
        <w:rPr>
          <w:rFonts w:ascii="Times New Roman" w:hAnsi="Times New Roman" w:cs="Times New Roman"/>
          <w:sz w:val="28"/>
          <w:szCs w:val="28"/>
          <w:lang w:eastAsia="en-US"/>
        </w:rPr>
        <w:t>заходів з підготовки проекту районного бюджету на 2020 рік та прогнозу районного бюджету на 2021-2022 роки</w:t>
      </w:r>
    </w:p>
    <w:p w:rsidR="00290118" w:rsidRPr="00290118" w:rsidRDefault="00290118" w:rsidP="00290118">
      <w:pPr>
        <w:spacing w:line="240" w:lineRule="auto"/>
        <w:jc w:val="center"/>
        <w:rPr>
          <w:rFonts w:ascii="Times New Roman" w:hAnsi="Times New Roman" w:cs="Times New Roman"/>
          <w:sz w:val="28"/>
          <w:szCs w:val="28"/>
          <w:lang w:eastAsia="en-US"/>
        </w:rPr>
      </w:pP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320"/>
        <w:gridCol w:w="2977"/>
        <w:gridCol w:w="1984"/>
      </w:tblGrid>
      <w:tr w:rsidR="00290118" w:rsidRPr="00290118" w:rsidTr="0090244D">
        <w:tc>
          <w:tcPr>
            <w:tcW w:w="648" w:type="dxa"/>
          </w:tcPr>
          <w:p w:rsidR="00290118" w:rsidRPr="00290118" w:rsidRDefault="00290118" w:rsidP="00290118">
            <w:pPr>
              <w:spacing w:line="240" w:lineRule="auto"/>
              <w:jc w:val="center"/>
              <w:rPr>
                <w:rFonts w:ascii="Times New Roman" w:hAnsi="Times New Roman" w:cs="Times New Roman"/>
                <w:sz w:val="28"/>
                <w:szCs w:val="28"/>
                <w:lang w:eastAsia="en-US"/>
              </w:rPr>
            </w:pPr>
            <w:r w:rsidRPr="00290118">
              <w:rPr>
                <w:rFonts w:ascii="Times New Roman" w:hAnsi="Times New Roman" w:cs="Times New Roman"/>
                <w:sz w:val="28"/>
                <w:szCs w:val="28"/>
                <w:lang w:eastAsia="en-US"/>
              </w:rPr>
              <w:t>№ з/п</w:t>
            </w:r>
          </w:p>
          <w:p w:rsidR="00290118" w:rsidRPr="00290118" w:rsidRDefault="00290118" w:rsidP="00290118">
            <w:pPr>
              <w:spacing w:line="240" w:lineRule="auto"/>
              <w:jc w:val="center"/>
              <w:rPr>
                <w:rFonts w:ascii="Times New Roman" w:hAnsi="Times New Roman" w:cs="Times New Roman"/>
                <w:sz w:val="28"/>
                <w:szCs w:val="28"/>
                <w:lang w:eastAsia="en-US"/>
              </w:rPr>
            </w:pPr>
          </w:p>
        </w:tc>
        <w:tc>
          <w:tcPr>
            <w:tcW w:w="4320" w:type="dxa"/>
          </w:tcPr>
          <w:p w:rsidR="00290118" w:rsidRPr="00290118" w:rsidRDefault="00290118" w:rsidP="00290118">
            <w:pPr>
              <w:spacing w:line="240" w:lineRule="auto"/>
              <w:jc w:val="center"/>
              <w:rPr>
                <w:rFonts w:ascii="Times New Roman" w:hAnsi="Times New Roman" w:cs="Times New Roman"/>
                <w:sz w:val="28"/>
                <w:szCs w:val="28"/>
                <w:lang w:eastAsia="en-US"/>
              </w:rPr>
            </w:pPr>
            <w:r w:rsidRPr="00290118">
              <w:rPr>
                <w:rFonts w:ascii="Times New Roman" w:hAnsi="Times New Roman" w:cs="Times New Roman"/>
                <w:sz w:val="28"/>
                <w:szCs w:val="28"/>
                <w:lang w:eastAsia="en-US"/>
              </w:rPr>
              <w:t xml:space="preserve">Назва </w:t>
            </w:r>
          </w:p>
          <w:p w:rsidR="00290118" w:rsidRPr="00290118" w:rsidRDefault="00290118" w:rsidP="00290118">
            <w:pPr>
              <w:spacing w:line="240" w:lineRule="auto"/>
              <w:jc w:val="center"/>
              <w:rPr>
                <w:rFonts w:ascii="Times New Roman" w:hAnsi="Times New Roman" w:cs="Times New Roman"/>
                <w:sz w:val="28"/>
                <w:szCs w:val="28"/>
                <w:lang w:eastAsia="en-US"/>
              </w:rPr>
            </w:pPr>
            <w:r w:rsidRPr="00290118">
              <w:rPr>
                <w:rFonts w:ascii="Times New Roman" w:hAnsi="Times New Roman" w:cs="Times New Roman"/>
                <w:sz w:val="28"/>
                <w:szCs w:val="28"/>
                <w:lang w:eastAsia="en-US"/>
              </w:rPr>
              <w:t>заходу</w:t>
            </w:r>
          </w:p>
        </w:tc>
        <w:tc>
          <w:tcPr>
            <w:tcW w:w="2977" w:type="dxa"/>
          </w:tcPr>
          <w:p w:rsidR="00290118" w:rsidRPr="00290118" w:rsidRDefault="00290118" w:rsidP="00290118">
            <w:pPr>
              <w:spacing w:line="240" w:lineRule="auto"/>
              <w:jc w:val="center"/>
              <w:rPr>
                <w:rFonts w:ascii="Times New Roman" w:hAnsi="Times New Roman" w:cs="Times New Roman"/>
                <w:sz w:val="28"/>
                <w:szCs w:val="28"/>
                <w:lang w:eastAsia="en-US"/>
              </w:rPr>
            </w:pPr>
            <w:r w:rsidRPr="00290118">
              <w:rPr>
                <w:rFonts w:ascii="Times New Roman" w:hAnsi="Times New Roman" w:cs="Times New Roman"/>
                <w:sz w:val="28"/>
                <w:szCs w:val="28"/>
                <w:lang w:eastAsia="en-US"/>
              </w:rPr>
              <w:t>Виконавці</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Орієнтовний</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термін</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виконання</w:t>
            </w:r>
          </w:p>
        </w:tc>
      </w:tr>
      <w:tr w:rsidR="00290118" w:rsidRPr="00290118" w:rsidTr="0090244D">
        <w:trPr>
          <w:trHeight w:val="343"/>
        </w:trPr>
        <w:tc>
          <w:tcPr>
            <w:tcW w:w="648" w:type="dxa"/>
          </w:tcPr>
          <w:p w:rsidR="00290118" w:rsidRPr="00290118" w:rsidRDefault="00290118" w:rsidP="00290118">
            <w:pPr>
              <w:spacing w:line="240" w:lineRule="auto"/>
              <w:jc w:val="center"/>
              <w:rPr>
                <w:rFonts w:ascii="Times New Roman" w:hAnsi="Times New Roman" w:cs="Times New Roman"/>
                <w:sz w:val="28"/>
                <w:szCs w:val="28"/>
                <w:lang w:eastAsia="en-US"/>
              </w:rPr>
            </w:pPr>
            <w:r w:rsidRPr="00290118">
              <w:rPr>
                <w:rFonts w:ascii="Times New Roman" w:hAnsi="Times New Roman" w:cs="Times New Roman"/>
                <w:sz w:val="28"/>
                <w:szCs w:val="28"/>
                <w:lang w:eastAsia="en-US"/>
              </w:rPr>
              <w:t>1</w:t>
            </w:r>
          </w:p>
        </w:tc>
        <w:tc>
          <w:tcPr>
            <w:tcW w:w="4320" w:type="dxa"/>
          </w:tcPr>
          <w:p w:rsidR="00290118" w:rsidRPr="00290118" w:rsidRDefault="00290118" w:rsidP="00290118">
            <w:pPr>
              <w:spacing w:line="240" w:lineRule="auto"/>
              <w:jc w:val="center"/>
              <w:rPr>
                <w:rFonts w:ascii="Times New Roman" w:hAnsi="Times New Roman" w:cs="Times New Roman"/>
                <w:sz w:val="28"/>
                <w:szCs w:val="28"/>
                <w:lang w:eastAsia="en-US"/>
              </w:rPr>
            </w:pPr>
            <w:r w:rsidRPr="00290118">
              <w:rPr>
                <w:rFonts w:ascii="Times New Roman" w:hAnsi="Times New Roman" w:cs="Times New Roman"/>
                <w:sz w:val="28"/>
                <w:szCs w:val="28"/>
                <w:lang w:eastAsia="en-US"/>
              </w:rPr>
              <w:t>2</w:t>
            </w:r>
          </w:p>
        </w:tc>
        <w:tc>
          <w:tcPr>
            <w:tcW w:w="2977" w:type="dxa"/>
          </w:tcPr>
          <w:p w:rsidR="00290118" w:rsidRPr="00290118" w:rsidRDefault="00290118" w:rsidP="00290118">
            <w:pPr>
              <w:spacing w:line="240" w:lineRule="auto"/>
              <w:jc w:val="center"/>
              <w:rPr>
                <w:rFonts w:ascii="Times New Roman" w:hAnsi="Times New Roman" w:cs="Times New Roman"/>
                <w:sz w:val="28"/>
                <w:szCs w:val="28"/>
                <w:lang w:eastAsia="en-US"/>
              </w:rPr>
            </w:pPr>
            <w:r w:rsidRPr="00290118">
              <w:rPr>
                <w:rFonts w:ascii="Times New Roman" w:hAnsi="Times New Roman" w:cs="Times New Roman"/>
                <w:sz w:val="28"/>
                <w:szCs w:val="28"/>
                <w:lang w:eastAsia="en-US"/>
              </w:rPr>
              <w:t>3</w:t>
            </w:r>
          </w:p>
        </w:tc>
        <w:tc>
          <w:tcPr>
            <w:tcW w:w="1984" w:type="dxa"/>
          </w:tcPr>
          <w:p w:rsidR="00290118" w:rsidRPr="00290118" w:rsidRDefault="00290118" w:rsidP="00290118">
            <w:pPr>
              <w:spacing w:line="240" w:lineRule="auto"/>
              <w:jc w:val="center"/>
              <w:rPr>
                <w:rFonts w:ascii="Times New Roman" w:hAnsi="Times New Roman" w:cs="Times New Roman"/>
                <w:sz w:val="28"/>
                <w:szCs w:val="28"/>
                <w:lang w:eastAsia="en-US"/>
              </w:rPr>
            </w:pPr>
            <w:r w:rsidRPr="00290118">
              <w:rPr>
                <w:rFonts w:ascii="Times New Roman" w:hAnsi="Times New Roman" w:cs="Times New Roman"/>
                <w:sz w:val="28"/>
                <w:szCs w:val="28"/>
                <w:lang w:eastAsia="en-US"/>
              </w:rPr>
              <w:t>4</w:t>
            </w: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1.</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Надання фінансовому управлінню райдержадміністрації очікуваних за 2019 рік та прогнозних показників надходжень податків і зборів до районного бюджету на 2020 - 2022 роки</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Структурні підрозділи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 у</w:t>
            </w:r>
            <w:r w:rsidRPr="00290118">
              <w:rPr>
                <w:rStyle w:val="af5"/>
                <w:rFonts w:ascii="Times New Roman" w:hAnsi="Times New Roman" w:cs="Times New Roman"/>
                <w:b w:val="0"/>
                <w:bCs w:val="0"/>
                <w:color w:val="000000"/>
                <w:sz w:val="28"/>
                <w:szCs w:val="28"/>
                <w:shd w:val="clear" w:color="auto" w:fill="FFFFFF"/>
              </w:rPr>
              <w:t xml:space="preserve">правління агропромислового розвитку та земельних відносин, </w:t>
            </w:r>
            <w:r w:rsidRPr="00290118">
              <w:rPr>
                <w:rFonts w:ascii="Times New Roman" w:hAnsi="Times New Roman" w:cs="Times New Roman"/>
                <w:color w:val="333333"/>
                <w:sz w:val="28"/>
                <w:szCs w:val="28"/>
                <w:bdr w:val="none" w:sz="0" w:space="0" w:color="auto" w:frame="1"/>
                <w:shd w:val="clear" w:color="auto" w:fill="FBFBFB"/>
              </w:rPr>
              <w:t>Міловське відділення Станично-Луганської ОДПІ ГУ у Луганській області (за згодою)</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2.</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Надання фінансовому управлінню райдержадміністрації попередньої інформації про соціально-економічний стан району і прогноз його розвитку на 2020 рік, 2021 - 2022 роки</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Відділ економічного розвитку і торгівлі</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p w:rsidR="00290118" w:rsidRPr="00290118" w:rsidRDefault="00290118" w:rsidP="00290118">
            <w:pPr>
              <w:spacing w:line="240" w:lineRule="auto"/>
              <w:rPr>
                <w:rFonts w:ascii="Times New Roman" w:hAnsi="Times New Roman" w:cs="Times New Roman"/>
                <w:sz w:val="28"/>
                <w:szCs w:val="28"/>
                <w:lang w:eastAsia="en-US"/>
              </w:rPr>
            </w:pP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3.</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 xml:space="preserve"> Доведення переліку районних програм на 2020 рік, 2021 - 2022 роки</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Відділ економічного розвитку і торгівлі</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p w:rsidR="00290118" w:rsidRPr="00290118" w:rsidRDefault="00290118" w:rsidP="00290118">
            <w:pPr>
              <w:spacing w:line="240" w:lineRule="auto"/>
              <w:rPr>
                <w:rFonts w:ascii="Times New Roman" w:hAnsi="Times New Roman" w:cs="Times New Roman"/>
                <w:sz w:val="28"/>
                <w:szCs w:val="28"/>
                <w:lang w:eastAsia="en-US"/>
              </w:rPr>
            </w:pPr>
          </w:p>
        </w:tc>
      </w:tr>
      <w:tr w:rsidR="00290118" w:rsidRPr="00290118" w:rsidTr="0090244D">
        <w:trPr>
          <w:trHeight w:val="1826"/>
        </w:trPr>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lastRenderedPageBreak/>
              <w:t>4.</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 xml:space="preserve"> Формування попереднього прогнозу доходів та видатків районного бюджету на 2020 рік, 2021 - 2022 роки</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Фінансове управління</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p w:rsidR="00290118" w:rsidRPr="00290118" w:rsidRDefault="00290118" w:rsidP="00290118">
            <w:pPr>
              <w:spacing w:line="240" w:lineRule="auto"/>
              <w:rPr>
                <w:rFonts w:ascii="Times New Roman" w:hAnsi="Times New Roman" w:cs="Times New Roman"/>
                <w:sz w:val="28"/>
                <w:szCs w:val="28"/>
                <w:lang w:eastAsia="en-US"/>
              </w:rPr>
            </w:pP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 xml:space="preserve">5. </w:t>
            </w:r>
          </w:p>
          <w:p w:rsidR="00290118" w:rsidRPr="00290118" w:rsidRDefault="00290118" w:rsidP="00290118">
            <w:pPr>
              <w:spacing w:line="240" w:lineRule="auto"/>
              <w:rPr>
                <w:rFonts w:ascii="Times New Roman" w:hAnsi="Times New Roman" w:cs="Times New Roman"/>
                <w:sz w:val="28"/>
                <w:szCs w:val="28"/>
                <w:lang w:eastAsia="en-US"/>
              </w:rPr>
            </w:pP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Складання прогнозу показників районного бюджету за основними видами доходів, видатків на</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2020 рік, 2021 - 2022 роки</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Структурні підрозділи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rPr>
          <w:trHeight w:val="2098"/>
        </w:trPr>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6.</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 xml:space="preserve"> Підготовка бюджетних запитів на 2020 рік та прогнозу на 2021-2022 роки головними розпорядниками коштів</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районного бюджету</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Структурні підрозділи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rPr>
          <w:trHeight w:val="834"/>
        </w:trPr>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7.</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 xml:space="preserve"> Аналіз бюджетних запитів</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Структурні підрозділи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8.</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 xml:space="preserve"> Узгодження пропозицій проекту районного бюджету на 2020 рік та прогнозу на 2021-2022  з головними розпорядниками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коштів</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Структурні підрозділи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9.</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 xml:space="preserve"> Включення бюджетних запитів  до пропозицій проекту районного бюджету на 2020 рік та прогнозу на 2021-2022</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Структурні підрозділи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10.</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 xml:space="preserve">Формування бюджетних призначень головним розпорядникам коштів районного бюджету за бюджетною </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Класифікацією</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Структурні підрозділи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11.</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Формування бюджетних призначень за міжбюджетними трансфертами</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Структурні підрозділи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p w:rsidR="00290118" w:rsidRPr="00290118" w:rsidRDefault="00290118" w:rsidP="00290118">
            <w:pPr>
              <w:spacing w:line="240" w:lineRule="auto"/>
              <w:rPr>
                <w:rFonts w:ascii="Times New Roman" w:hAnsi="Times New Roman" w:cs="Times New Roman"/>
                <w:sz w:val="28"/>
                <w:szCs w:val="28"/>
                <w:lang w:eastAsia="en-US"/>
              </w:rPr>
            </w:pP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12.</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Надання пропозицій до проекту</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lastRenderedPageBreak/>
              <w:t>розпорядження голови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 та проекту рішення районної ради (план заходів із збільшення надходжень до бюджету та ефективності</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використання бюджетних коштів; заходи щодо приведення потреби у видатках до граничного обсягу)</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lastRenderedPageBreak/>
              <w:t>Структурні підрозділи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lastRenderedPageBreak/>
              <w:t>райдержадміністрації -</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головні розпорядники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коштів</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lastRenderedPageBreak/>
              <w:t xml:space="preserve">Листопад </w:t>
            </w:r>
            <w:r w:rsidRPr="00290118">
              <w:rPr>
                <w:rFonts w:ascii="Times New Roman" w:hAnsi="Times New Roman" w:cs="Times New Roman"/>
                <w:sz w:val="28"/>
                <w:szCs w:val="28"/>
                <w:lang w:eastAsia="en-US"/>
              </w:rPr>
              <w:lastRenderedPageBreak/>
              <w:t>2019р.</w:t>
            </w: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lastRenderedPageBreak/>
              <w:t>13.</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Підготовка інформації про хід виконання районного бюджету у поточному бюджетному році</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Фінансове управління</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14.</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Підготовка інформацій про соціально-економічний стан району і прогноз його розвитку на 2020-2022 роки, які покладено в основу проекту та прогнозу районного бюджету</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Фінансове управління,</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відділ економічного розвитку і торгівлі</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p w:rsidR="00290118" w:rsidRPr="00290118" w:rsidRDefault="00290118" w:rsidP="00290118">
            <w:pPr>
              <w:spacing w:line="240" w:lineRule="auto"/>
              <w:rPr>
                <w:rFonts w:ascii="Times New Roman" w:hAnsi="Times New Roman" w:cs="Times New Roman"/>
                <w:sz w:val="28"/>
                <w:szCs w:val="28"/>
                <w:lang w:eastAsia="en-US"/>
              </w:rPr>
            </w:pP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rPr>
          <w:trHeight w:val="2236"/>
        </w:trPr>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15.</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Узагальнення поданих матеріалів,</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формування необхідних документів та підготовка їх до розгляду райдержадміністрацією</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Фінансове управління,</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відділ економічного розвитку і торгівлі райдержадміністрації</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rPr>
          <w:trHeight w:val="2116"/>
        </w:trPr>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16.</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Підготовка проекту рішень районної ради «Про районний бюджет на 2020 рік», «Прогноз районного бюджету на 2021-2022 роки»</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Фінансове управління,</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відділ економічного розвитку і торгівлі</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p w:rsidR="00290118" w:rsidRPr="00290118" w:rsidRDefault="00290118" w:rsidP="00290118">
            <w:pPr>
              <w:spacing w:line="240" w:lineRule="auto"/>
              <w:rPr>
                <w:rFonts w:ascii="Times New Roman" w:hAnsi="Times New Roman" w:cs="Times New Roman"/>
                <w:sz w:val="28"/>
                <w:szCs w:val="28"/>
                <w:lang w:eastAsia="en-US"/>
              </w:rPr>
            </w:pP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rPr>
          <w:trHeight w:val="1902"/>
        </w:trPr>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17.</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 xml:space="preserve">Пояснення головних розпорядників бюджетних коштів до проекту районного бюджету на 2020 рік та прогнозу на 2021-2022 роки </w:t>
            </w:r>
          </w:p>
          <w:p w:rsidR="00290118" w:rsidRPr="00290118" w:rsidRDefault="00290118" w:rsidP="00290118">
            <w:pPr>
              <w:spacing w:line="240" w:lineRule="auto"/>
              <w:rPr>
                <w:rFonts w:ascii="Times New Roman" w:hAnsi="Times New Roman" w:cs="Times New Roman"/>
                <w:sz w:val="28"/>
                <w:szCs w:val="28"/>
                <w:lang w:eastAsia="en-US"/>
              </w:rPr>
            </w:pP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Структурні підрозділи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 -</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головні розпорядники</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коштів</w:t>
            </w:r>
          </w:p>
          <w:p w:rsidR="00290118" w:rsidRPr="00290118" w:rsidRDefault="00290118" w:rsidP="00290118">
            <w:pPr>
              <w:spacing w:line="240" w:lineRule="auto"/>
              <w:rPr>
                <w:rFonts w:ascii="Times New Roman" w:hAnsi="Times New Roman" w:cs="Times New Roman"/>
                <w:sz w:val="28"/>
                <w:szCs w:val="28"/>
                <w:lang w:eastAsia="en-US"/>
              </w:rPr>
            </w:pP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lastRenderedPageBreak/>
              <w:t>18.</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Підготовка пояснювальної записки до проекту рішень районної ради «Про</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районний бюджет на 2020 рік», «Прогноз районного бюджету на 2021-2022 роки» та відповідних доповідей начальника</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фінансового управління</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Фінансове управління</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p w:rsidR="00290118" w:rsidRPr="00290118" w:rsidRDefault="00290118" w:rsidP="00290118">
            <w:pPr>
              <w:spacing w:line="240" w:lineRule="auto"/>
              <w:rPr>
                <w:rFonts w:ascii="Times New Roman" w:hAnsi="Times New Roman" w:cs="Times New Roman"/>
                <w:sz w:val="28"/>
                <w:szCs w:val="28"/>
                <w:lang w:eastAsia="en-US"/>
              </w:rPr>
            </w:pP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 xml:space="preserve">19. </w:t>
            </w: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Подання для схвалення проектів рішень «Про районний бюджет на 2020 рік», «Прогноз районного бюджету на 2021-2022 роки» райдержадміністрації</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Фінансове управління</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Листопад 2019р.</w:t>
            </w:r>
          </w:p>
        </w:tc>
      </w:tr>
      <w:tr w:rsidR="00290118" w:rsidRPr="00290118" w:rsidTr="0090244D">
        <w:tc>
          <w:tcPr>
            <w:tcW w:w="648"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 xml:space="preserve">20. </w:t>
            </w:r>
          </w:p>
          <w:p w:rsidR="00290118" w:rsidRPr="00290118" w:rsidRDefault="00290118" w:rsidP="00290118">
            <w:pPr>
              <w:spacing w:line="240" w:lineRule="auto"/>
              <w:rPr>
                <w:rFonts w:ascii="Times New Roman" w:hAnsi="Times New Roman" w:cs="Times New Roman"/>
                <w:sz w:val="28"/>
                <w:szCs w:val="28"/>
                <w:lang w:eastAsia="en-US"/>
              </w:rPr>
            </w:pPr>
          </w:p>
        </w:tc>
        <w:tc>
          <w:tcPr>
            <w:tcW w:w="4320"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Подання на розгляд районної ради проектів рішень Про районний бюджет на 2020 рік», «Прогноз районного бюджету на 2021-2022 роки»</w:t>
            </w:r>
          </w:p>
        </w:tc>
        <w:tc>
          <w:tcPr>
            <w:tcW w:w="2977"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Фінансове управління</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райдержадміністрації</w:t>
            </w:r>
          </w:p>
        </w:tc>
        <w:tc>
          <w:tcPr>
            <w:tcW w:w="1984" w:type="dxa"/>
          </w:tcPr>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Грудень 2019</w:t>
            </w:r>
          </w:p>
          <w:p w:rsidR="00290118" w:rsidRPr="00290118" w:rsidRDefault="00290118" w:rsidP="00290118">
            <w:pPr>
              <w:spacing w:line="240" w:lineRule="auto"/>
              <w:rPr>
                <w:rFonts w:ascii="Times New Roman" w:hAnsi="Times New Roman" w:cs="Times New Roman"/>
                <w:sz w:val="28"/>
                <w:szCs w:val="28"/>
                <w:lang w:eastAsia="en-US"/>
              </w:rPr>
            </w:pPr>
            <w:r w:rsidRPr="00290118">
              <w:rPr>
                <w:rFonts w:ascii="Times New Roman" w:hAnsi="Times New Roman" w:cs="Times New Roman"/>
                <w:sz w:val="28"/>
                <w:szCs w:val="28"/>
                <w:lang w:eastAsia="en-US"/>
              </w:rPr>
              <w:t>року</w:t>
            </w:r>
          </w:p>
          <w:p w:rsidR="00290118" w:rsidRPr="00290118" w:rsidRDefault="00290118" w:rsidP="00290118">
            <w:pPr>
              <w:spacing w:line="240" w:lineRule="auto"/>
              <w:rPr>
                <w:rFonts w:ascii="Times New Roman" w:hAnsi="Times New Roman" w:cs="Times New Roman"/>
                <w:sz w:val="28"/>
                <w:szCs w:val="28"/>
                <w:lang w:eastAsia="en-US"/>
              </w:rPr>
            </w:pPr>
          </w:p>
        </w:tc>
      </w:tr>
    </w:tbl>
    <w:p w:rsidR="00290118" w:rsidRPr="00290118" w:rsidRDefault="00290118" w:rsidP="00290118">
      <w:pPr>
        <w:spacing w:line="240" w:lineRule="auto"/>
        <w:rPr>
          <w:rFonts w:ascii="Times New Roman" w:hAnsi="Times New Roman" w:cs="Times New Roman"/>
          <w:sz w:val="28"/>
          <w:szCs w:val="28"/>
        </w:rPr>
      </w:pPr>
    </w:p>
    <w:p w:rsidR="00290118" w:rsidRPr="00290118" w:rsidRDefault="00290118" w:rsidP="00290118">
      <w:pPr>
        <w:spacing w:line="240" w:lineRule="auto"/>
        <w:rPr>
          <w:rFonts w:ascii="Times New Roman" w:hAnsi="Times New Roman" w:cs="Times New Roman"/>
          <w:sz w:val="28"/>
          <w:szCs w:val="28"/>
        </w:rPr>
      </w:pPr>
    </w:p>
    <w:p w:rsidR="00290118" w:rsidRPr="00290118" w:rsidRDefault="00290118" w:rsidP="00290118">
      <w:pPr>
        <w:spacing w:line="240" w:lineRule="auto"/>
        <w:rPr>
          <w:rFonts w:ascii="Times New Roman" w:hAnsi="Times New Roman" w:cs="Times New Roman"/>
          <w:sz w:val="28"/>
          <w:szCs w:val="28"/>
        </w:rPr>
      </w:pPr>
    </w:p>
    <w:p w:rsidR="00290118" w:rsidRPr="00290118" w:rsidRDefault="00290118" w:rsidP="00290118">
      <w:pPr>
        <w:spacing w:line="240" w:lineRule="auto"/>
        <w:rPr>
          <w:rFonts w:ascii="Times New Roman" w:hAnsi="Times New Roman" w:cs="Times New Roman"/>
          <w:sz w:val="28"/>
          <w:szCs w:val="28"/>
        </w:rPr>
      </w:pPr>
      <w:r w:rsidRPr="00290118">
        <w:rPr>
          <w:rFonts w:ascii="Times New Roman" w:hAnsi="Times New Roman" w:cs="Times New Roman"/>
          <w:sz w:val="28"/>
          <w:szCs w:val="28"/>
        </w:rPr>
        <w:t>Начальник фінуправління                                                                    Лідія ДУДНІК</w:t>
      </w:r>
    </w:p>
    <w:p w:rsidR="00290118" w:rsidRPr="00290118" w:rsidRDefault="00290118" w:rsidP="00290118">
      <w:pPr>
        <w:spacing w:after="0" w:line="240" w:lineRule="auto"/>
        <w:ind w:firstLine="567"/>
        <w:jc w:val="both"/>
        <w:rPr>
          <w:rFonts w:ascii="Times New Roman" w:hAnsi="Times New Roman" w:cs="Times New Roman"/>
        </w:rPr>
      </w:pPr>
    </w:p>
    <w:sectPr w:rsidR="00290118" w:rsidRPr="00290118" w:rsidSect="00466535">
      <w:headerReference w:type="default" r:id="rId9"/>
      <w:pgSz w:w="11906" w:h="16838" w:code="9"/>
      <w:pgMar w:top="238" w:right="567" w:bottom="1134" w:left="1701" w:header="0" w:footer="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14F" w:rsidRDefault="0035714F" w:rsidP="00D1017C">
      <w:pPr>
        <w:spacing w:after="0" w:line="240" w:lineRule="auto"/>
      </w:pPr>
      <w:r>
        <w:separator/>
      </w:r>
    </w:p>
  </w:endnote>
  <w:endnote w:type="continuationSeparator" w:id="0">
    <w:p w:rsidR="0035714F" w:rsidRDefault="0035714F" w:rsidP="00D1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14F" w:rsidRDefault="0035714F" w:rsidP="00D1017C">
      <w:pPr>
        <w:spacing w:after="0" w:line="240" w:lineRule="auto"/>
      </w:pPr>
      <w:r>
        <w:separator/>
      </w:r>
    </w:p>
  </w:footnote>
  <w:footnote w:type="continuationSeparator" w:id="0">
    <w:p w:rsidR="0035714F" w:rsidRDefault="0035714F" w:rsidP="00D10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7A" w:rsidRDefault="0013547A" w:rsidP="00D1017C">
    <w:pPr>
      <w:pStyle w:val="ad"/>
      <w:jc w:val="center"/>
      <w:rPr>
        <w:rFonts w:ascii="Times New Roman" w:hAnsi="Times New Roman" w:cs="Times New Roman"/>
        <w:sz w:val="28"/>
        <w:szCs w:val="28"/>
      </w:rPr>
    </w:pPr>
  </w:p>
  <w:p w:rsidR="0013547A" w:rsidRDefault="0013547A" w:rsidP="00D1017C">
    <w:pPr>
      <w:pStyle w:val="ad"/>
      <w:jc w:val="center"/>
    </w:pPr>
    <w:r w:rsidRPr="00D1017C">
      <w:rPr>
        <w:rFonts w:ascii="Times New Roman" w:hAnsi="Times New Roman" w:cs="Times New Roman"/>
        <w:sz w:val="28"/>
        <w:szCs w:val="28"/>
      </w:rPr>
      <w:fldChar w:fldCharType="begin"/>
    </w:r>
    <w:r w:rsidRPr="00D1017C">
      <w:rPr>
        <w:rFonts w:ascii="Times New Roman" w:hAnsi="Times New Roman" w:cs="Times New Roman"/>
        <w:sz w:val="28"/>
        <w:szCs w:val="28"/>
      </w:rPr>
      <w:instrText xml:space="preserve"> PAGE   \* MERGEFORMAT </w:instrText>
    </w:r>
    <w:r w:rsidRPr="00D1017C">
      <w:rPr>
        <w:rFonts w:ascii="Times New Roman" w:hAnsi="Times New Roman" w:cs="Times New Roman"/>
        <w:sz w:val="28"/>
        <w:szCs w:val="28"/>
      </w:rPr>
      <w:fldChar w:fldCharType="separate"/>
    </w:r>
    <w:r w:rsidR="000D6932">
      <w:rPr>
        <w:rFonts w:ascii="Times New Roman" w:hAnsi="Times New Roman" w:cs="Times New Roman"/>
        <w:noProof/>
        <w:sz w:val="28"/>
        <w:szCs w:val="28"/>
      </w:rPr>
      <w:t>2</w:t>
    </w:r>
    <w:r w:rsidRPr="00D1017C">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425"/>
  <w:doNotHyphenateCaps/>
  <w:drawingGridHorizontalSpacing w:val="200"/>
  <w:drawingGridVerticalSpacing w:val="0"/>
  <w:displayHorizontalDrawingGridEvery w:val="0"/>
  <w:displayVertic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53"/>
    <w:rsid w:val="000B304B"/>
    <w:rsid w:val="000C23E9"/>
    <w:rsid w:val="000C7D99"/>
    <w:rsid w:val="000D6932"/>
    <w:rsid w:val="000E64EF"/>
    <w:rsid w:val="0013547A"/>
    <w:rsid w:val="00135A73"/>
    <w:rsid w:val="001522E5"/>
    <w:rsid w:val="00265F82"/>
    <w:rsid w:val="00290118"/>
    <w:rsid w:val="002F06A3"/>
    <w:rsid w:val="003023EF"/>
    <w:rsid w:val="00323759"/>
    <w:rsid w:val="0035714F"/>
    <w:rsid w:val="003D760A"/>
    <w:rsid w:val="00403E02"/>
    <w:rsid w:val="004468D4"/>
    <w:rsid w:val="00466535"/>
    <w:rsid w:val="004A1E29"/>
    <w:rsid w:val="004B3EDA"/>
    <w:rsid w:val="004E2423"/>
    <w:rsid w:val="005416CC"/>
    <w:rsid w:val="00547E36"/>
    <w:rsid w:val="005670B8"/>
    <w:rsid w:val="005C05A4"/>
    <w:rsid w:val="0060549D"/>
    <w:rsid w:val="006165CF"/>
    <w:rsid w:val="00670013"/>
    <w:rsid w:val="0070422C"/>
    <w:rsid w:val="007613C3"/>
    <w:rsid w:val="007873DA"/>
    <w:rsid w:val="0081050C"/>
    <w:rsid w:val="008E7161"/>
    <w:rsid w:val="008F429B"/>
    <w:rsid w:val="0090244D"/>
    <w:rsid w:val="00A05743"/>
    <w:rsid w:val="00AA0400"/>
    <w:rsid w:val="00AD397D"/>
    <w:rsid w:val="00BC6A63"/>
    <w:rsid w:val="00BD61EA"/>
    <w:rsid w:val="00BF068C"/>
    <w:rsid w:val="00C47553"/>
    <w:rsid w:val="00C76EC9"/>
    <w:rsid w:val="00CB3590"/>
    <w:rsid w:val="00D1017C"/>
    <w:rsid w:val="00D67CBE"/>
    <w:rsid w:val="00DC165C"/>
    <w:rsid w:val="00E27260"/>
    <w:rsid w:val="00E477C9"/>
    <w:rsid w:val="00E82AA8"/>
    <w:rsid w:val="00EB7471"/>
    <w:rsid w:val="00F3381B"/>
    <w:rsid w:val="00F869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B343D5-613C-4D62-9277-F6FC5D91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lang w:eastAsia="ar-SA"/>
    </w:rPr>
  </w:style>
  <w:style w:type="paragraph" w:styleId="5">
    <w:name w:val="heading 5"/>
    <w:basedOn w:val="a"/>
    <w:next w:val="a"/>
    <w:link w:val="50"/>
    <w:uiPriority w:val="99"/>
    <w:qFormat/>
    <w:pPr>
      <w:keepNext/>
      <w:numPr>
        <w:ilvl w:val="4"/>
        <w:numId w:val="1"/>
      </w:numPr>
      <w:spacing w:after="0" w:line="240" w:lineRule="auto"/>
      <w:jc w:val="center"/>
      <w:outlineLvl w:val="4"/>
    </w:pPr>
    <w:rPr>
      <w:sz w:val="40"/>
      <w:szCs w:val="40"/>
      <w:lang w:val="ru-RU"/>
    </w:r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2"/>
    <w:link w:val="5"/>
    <w:uiPriority w:val="99"/>
    <w:rPr>
      <w:rFonts w:eastAsia="Times New Roman"/>
      <w:sz w:val="40"/>
      <w:szCs w:val="40"/>
    </w:rPr>
  </w:style>
  <w:style w:type="character" w:customStyle="1" w:styleId="WW8Num1z0">
    <w:name w:val="WW8Num1z0"/>
    <w:uiPriority w:val="99"/>
    <w:rPr>
      <w:color w:val="auto"/>
    </w:rPr>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2">
    <w:name w:val="Основной шрифт абзаца2"/>
    <w:uiPriority w:val="99"/>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1">
    <w:name w:val="Основной шрифт абзаца1"/>
    <w:uiPriority w:val="99"/>
  </w:style>
  <w:style w:type="character" w:customStyle="1" w:styleId="a4">
    <w:name w:val="Текст выноски Знак"/>
    <w:uiPriority w:val="99"/>
    <w:rPr>
      <w:rFonts w:ascii="Tahoma" w:eastAsia="Times New Roman" w:hAnsi="Tahoma" w:cs="Tahoma"/>
      <w:sz w:val="16"/>
      <w:szCs w:val="16"/>
      <w:lang w:val="uk-UA" w:eastAsia="x-none"/>
    </w:rPr>
  </w:style>
  <w:style w:type="character" w:customStyle="1" w:styleId="ListLabel1">
    <w:name w:val="ListLabel 1"/>
    <w:uiPriority w:val="99"/>
    <w:rPr>
      <w:color w:val="auto"/>
    </w:rPr>
  </w:style>
  <w:style w:type="character" w:customStyle="1" w:styleId="ListLabel2">
    <w:name w:val="ListLabel 2"/>
    <w:uiPriority w:val="99"/>
    <w:rPr>
      <w:rFonts w:eastAsia="Times New Roman"/>
      <w:sz w:val="28"/>
      <w:szCs w:val="28"/>
    </w:rPr>
  </w:style>
  <w:style w:type="character" w:customStyle="1" w:styleId="ListLabel3">
    <w:name w:val="ListLabel 3"/>
    <w:uiPriority w:val="99"/>
  </w:style>
  <w:style w:type="character" w:customStyle="1" w:styleId="a5">
    <w:name w:val="Символ нумерации"/>
    <w:uiPriority w:val="99"/>
  </w:style>
  <w:style w:type="paragraph" w:styleId="a6">
    <w:name w:val="Title"/>
    <w:basedOn w:val="a"/>
    <w:next w:val="a7"/>
    <w:link w:val="a8"/>
    <w:uiPriority w:val="99"/>
    <w:qFormat/>
    <w:pPr>
      <w:keepNext/>
      <w:spacing w:before="240" w:after="120"/>
    </w:pPr>
    <w:rPr>
      <w:rFonts w:ascii="Arial" w:eastAsia="Microsoft YaHei" w:hAnsi="Arial" w:cs="Arial"/>
      <w:sz w:val="28"/>
      <w:szCs w:val="28"/>
    </w:rPr>
  </w:style>
  <w:style w:type="character" w:customStyle="1" w:styleId="a8">
    <w:name w:val="Заголовок Знак"/>
    <w:basedOn w:val="a0"/>
    <w:link w:val="a6"/>
    <w:uiPriority w:val="10"/>
    <w:rPr>
      <w:rFonts w:asciiTheme="majorHAnsi" w:eastAsiaTheme="majorEastAsia" w:hAnsiTheme="majorHAnsi" w:cstheme="majorBidi"/>
      <w:b/>
      <w:bCs/>
      <w:kern w:val="28"/>
      <w:sz w:val="32"/>
      <w:szCs w:val="32"/>
      <w:lang w:eastAsia="ar-SA"/>
    </w:rPr>
  </w:style>
  <w:style w:type="paragraph" w:styleId="a7">
    <w:name w:val="Body Text"/>
    <w:basedOn w:val="a"/>
    <w:link w:val="a9"/>
    <w:uiPriority w:val="99"/>
    <w:pPr>
      <w:spacing w:after="120"/>
    </w:pPr>
  </w:style>
  <w:style w:type="character" w:customStyle="1" w:styleId="a9">
    <w:name w:val="Основной текст Знак"/>
    <w:basedOn w:val="a0"/>
    <w:link w:val="a7"/>
    <w:uiPriority w:val="99"/>
    <w:semiHidden/>
    <w:rPr>
      <w:rFonts w:ascii="Calibri" w:hAnsi="Calibri" w:cs="Calibri"/>
      <w:lang w:eastAsia="ar-SA"/>
    </w:rPr>
  </w:style>
  <w:style w:type="paragraph" w:styleId="aa">
    <w:name w:val="List"/>
    <w:basedOn w:val="a7"/>
    <w:uiPriority w:val="99"/>
  </w:style>
  <w:style w:type="paragraph" w:customStyle="1" w:styleId="3">
    <w:name w:val="Название3"/>
    <w:basedOn w:val="a"/>
    <w:uiPriority w:val="99"/>
    <w:pPr>
      <w:suppressLineNumbers/>
      <w:spacing w:before="120" w:after="120"/>
    </w:pPr>
    <w:rPr>
      <w:i/>
      <w:iCs/>
      <w:sz w:val="24"/>
      <w:szCs w:val="24"/>
    </w:rPr>
  </w:style>
  <w:style w:type="paragraph" w:customStyle="1" w:styleId="30">
    <w:name w:val="Указатель3"/>
    <w:basedOn w:val="a"/>
    <w:uiPriority w:val="99"/>
    <w:pPr>
      <w:suppressLineNumbers/>
    </w:pPr>
  </w:style>
  <w:style w:type="paragraph" w:customStyle="1" w:styleId="20">
    <w:name w:val="Название2"/>
    <w:basedOn w:val="a"/>
    <w:uiPriority w:val="99"/>
    <w:pPr>
      <w:suppressLineNumbers/>
      <w:spacing w:before="120" w:after="120"/>
    </w:pPr>
    <w:rPr>
      <w:i/>
      <w:iCs/>
      <w:sz w:val="24"/>
      <w:szCs w:val="24"/>
    </w:rPr>
  </w:style>
  <w:style w:type="paragraph" w:customStyle="1" w:styleId="21">
    <w:name w:val="Указатель2"/>
    <w:basedOn w:val="a"/>
    <w:uiPriority w:val="99"/>
    <w:pPr>
      <w:suppressLineNumbers/>
    </w:pPr>
  </w:style>
  <w:style w:type="paragraph" w:customStyle="1" w:styleId="10">
    <w:name w:val="Название1"/>
    <w:basedOn w:val="a"/>
    <w:uiPriority w:val="99"/>
    <w:pPr>
      <w:suppressLineNumbers/>
      <w:spacing w:before="120" w:after="120"/>
    </w:pPr>
    <w:rPr>
      <w:i/>
      <w:iCs/>
      <w:sz w:val="24"/>
      <w:szCs w:val="24"/>
    </w:rPr>
  </w:style>
  <w:style w:type="paragraph" w:customStyle="1" w:styleId="11">
    <w:name w:val="Указатель1"/>
    <w:basedOn w:val="a"/>
    <w:uiPriority w:val="99"/>
    <w:pPr>
      <w:suppressLineNumbers/>
    </w:pPr>
  </w:style>
  <w:style w:type="paragraph" w:styleId="ab">
    <w:name w:val="List Paragraph"/>
    <w:basedOn w:val="Standard"/>
    <w:uiPriority w:val="99"/>
    <w:qFormat/>
    <w:pPr>
      <w:ind w:left="720"/>
    </w:pPr>
  </w:style>
  <w:style w:type="paragraph" w:styleId="ac">
    <w:name w:val="Balloon Text"/>
    <w:basedOn w:val="a"/>
    <w:link w:val="12"/>
    <w:uiPriority w:val="99"/>
    <w:semiHidden/>
    <w:pPr>
      <w:spacing w:after="0" w:line="100" w:lineRule="atLeast"/>
    </w:pPr>
    <w:rPr>
      <w:rFonts w:ascii="Tahoma" w:hAnsi="Tahoma" w:cs="Tahoma"/>
      <w:sz w:val="16"/>
      <w:szCs w:val="16"/>
    </w:rPr>
  </w:style>
  <w:style w:type="character" w:customStyle="1" w:styleId="12">
    <w:name w:val="Текст выноски Знак1"/>
    <w:basedOn w:val="a0"/>
    <w:link w:val="ac"/>
    <w:uiPriority w:val="99"/>
    <w:semiHidden/>
    <w:rPr>
      <w:rFonts w:ascii="Segoe UI" w:hAnsi="Segoe UI" w:cs="Segoe UI"/>
      <w:sz w:val="18"/>
      <w:szCs w:val="18"/>
      <w:lang w:eastAsia="ar-SA"/>
    </w:rPr>
  </w:style>
  <w:style w:type="paragraph" w:styleId="ad">
    <w:name w:val="header"/>
    <w:basedOn w:val="a"/>
    <w:link w:val="ae"/>
    <w:uiPriority w:val="99"/>
    <w:pPr>
      <w:tabs>
        <w:tab w:val="center" w:pos="4677"/>
        <w:tab w:val="right" w:pos="9355"/>
      </w:tabs>
    </w:pPr>
  </w:style>
  <w:style w:type="character" w:customStyle="1" w:styleId="rvts23">
    <w:name w:val="rvts23"/>
    <w:basedOn w:val="1"/>
    <w:uiPriority w:val="99"/>
    <w:rsid w:val="000C23E9"/>
  </w:style>
  <w:style w:type="paragraph" w:styleId="af">
    <w:name w:val="footer"/>
    <w:basedOn w:val="a"/>
    <w:link w:val="af0"/>
    <w:uiPriority w:val="99"/>
    <w:pPr>
      <w:suppressLineNumbers/>
      <w:tabs>
        <w:tab w:val="center" w:pos="4819"/>
        <w:tab w:val="right" w:pos="9638"/>
      </w:tabs>
    </w:pPr>
  </w:style>
  <w:style w:type="character" w:customStyle="1" w:styleId="af0">
    <w:name w:val="Нижний колонтитул Знак"/>
    <w:basedOn w:val="a0"/>
    <w:link w:val="af"/>
    <w:uiPriority w:val="99"/>
    <w:semiHidden/>
    <w:rPr>
      <w:rFonts w:ascii="Calibri" w:hAnsi="Calibri" w:cs="Calibri"/>
      <w:lang w:eastAsia="ar-SA"/>
    </w:rPr>
  </w:style>
  <w:style w:type="paragraph" w:customStyle="1" w:styleId="af1">
    <w:name w:val="Содержимое таблицы"/>
    <w:basedOn w:val="a"/>
    <w:uiPriority w:val="99"/>
    <w:pPr>
      <w:suppressLineNumbers/>
    </w:pPr>
  </w:style>
  <w:style w:type="paragraph" w:customStyle="1" w:styleId="Standard">
    <w:name w:val="Standard"/>
    <w:uiPriority w:val="99"/>
    <w:pPr>
      <w:widowControl w:val="0"/>
      <w:suppressAutoHyphens/>
      <w:spacing w:after="0" w:line="240" w:lineRule="auto"/>
      <w:textAlignment w:val="baseline"/>
    </w:pPr>
    <w:rPr>
      <w:rFonts w:ascii="Calibri" w:hAnsi="Calibri" w:cs="Calibri"/>
      <w:kern w:val="1"/>
      <w:sz w:val="24"/>
      <w:szCs w:val="24"/>
      <w:lang w:val="de-DE" w:eastAsia="fa-IR" w:bidi="fa-IR"/>
    </w:rPr>
  </w:style>
  <w:style w:type="character" w:customStyle="1" w:styleId="ae">
    <w:name w:val="Верхний колонтитул Знак"/>
    <w:basedOn w:val="a0"/>
    <w:link w:val="ad"/>
    <w:uiPriority w:val="99"/>
    <w:locked/>
    <w:rsid w:val="00D1017C"/>
    <w:rPr>
      <w:rFonts w:ascii="Calibri" w:eastAsia="Times New Roman" w:hAnsi="Calibri" w:cs="Calibri"/>
      <w:sz w:val="22"/>
      <w:szCs w:val="22"/>
      <w:lang w:val="uk-UA" w:eastAsia="ar-SA" w:bidi="ar-SA"/>
    </w:rPr>
  </w:style>
  <w:style w:type="paragraph" w:customStyle="1" w:styleId="rvps6">
    <w:name w:val="rvps6"/>
    <w:basedOn w:val="a"/>
    <w:uiPriority w:val="99"/>
    <w:rsid w:val="000C23E9"/>
    <w:pPr>
      <w:spacing w:before="280" w:after="280" w:line="240" w:lineRule="auto"/>
    </w:pPr>
    <w:rPr>
      <w:sz w:val="24"/>
      <w:szCs w:val="24"/>
      <w:lang w:val="ru-RU"/>
    </w:rPr>
  </w:style>
  <w:style w:type="character" w:customStyle="1" w:styleId="af2">
    <w:name w:val="Сноска_"/>
    <w:link w:val="af3"/>
    <w:uiPriority w:val="99"/>
    <w:locked/>
    <w:rsid w:val="000C23E9"/>
    <w:rPr>
      <w:sz w:val="28"/>
      <w:szCs w:val="28"/>
    </w:rPr>
  </w:style>
  <w:style w:type="paragraph" w:customStyle="1" w:styleId="af3">
    <w:name w:val="Сноска"/>
    <w:basedOn w:val="a"/>
    <w:link w:val="af2"/>
    <w:uiPriority w:val="99"/>
    <w:rsid w:val="000C23E9"/>
    <w:pPr>
      <w:widowControl w:val="0"/>
      <w:shd w:val="clear" w:color="auto" w:fill="FFFFFF"/>
      <w:suppressAutoHyphens w:val="0"/>
      <w:spacing w:before="600" w:after="0" w:line="317" w:lineRule="exact"/>
      <w:jc w:val="both"/>
    </w:pPr>
    <w:rPr>
      <w:noProof/>
      <w:sz w:val="28"/>
      <w:szCs w:val="28"/>
      <w:lang w:val="uk-UA" w:eastAsia="uk-UA"/>
    </w:rPr>
  </w:style>
  <w:style w:type="character" w:styleId="af4">
    <w:name w:val="Hyperlink"/>
    <w:basedOn w:val="1"/>
    <w:uiPriority w:val="99"/>
    <w:rsid w:val="005416CC"/>
    <w:rPr>
      <w:color w:val="0000FF"/>
      <w:u w:val="single"/>
    </w:rPr>
  </w:style>
  <w:style w:type="paragraph" w:customStyle="1" w:styleId="rvps2">
    <w:name w:val="rvps2"/>
    <w:basedOn w:val="a"/>
    <w:uiPriority w:val="99"/>
    <w:rsid w:val="005416CC"/>
    <w:pPr>
      <w:spacing w:before="280" w:after="280" w:line="240" w:lineRule="auto"/>
    </w:pPr>
    <w:rPr>
      <w:sz w:val="24"/>
      <w:szCs w:val="24"/>
      <w:lang w:val="ru-RU"/>
    </w:rPr>
  </w:style>
  <w:style w:type="paragraph" w:customStyle="1" w:styleId="a1">
    <w:name w:val="Стиль"/>
    <w:basedOn w:val="a"/>
    <w:link w:val="a0"/>
    <w:uiPriority w:val="99"/>
    <w:rsid w:val="00290118"/>
    <w:pPr>
      <w:suppressAutoHyphens w:val="0"/>
      <w:spacing w:after="0" w:line="240" w:lineRule="auto"/>
    </w:pPr>
    <w:rPr>
      <w:rFonts w:ascii="Verdana" w:hAnsi="Verdana" w:cs="Verdana"/>
      <w:sz w:val="20"/>
      <w:szCs w:val="20"/>
      <w:lang w:val="en-US" w:eastAsia="en-US"/>
    </w:rPr>
  </w:style>
  <w:style w:type="character" w:styleId="af5">
    <w:name w:val="Strong"/>
    <w:basedOn w:val="a0"/>
    <w:uiPriority w:val="99"/>
    <w:qFormat/>
    <w:rsid w:val="00290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5209</Words>
  <Characters>2970</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Культура</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cnap15</dc:creator>
  <cp:keywords/>
  <dc:description/>
  <cp:lastModifiedBy>Демьян</cp:lastModifiedBy>
  <cp:revision>2</cp:revision>
  <cp:lastPrinted>2019-10-07T12:03:00Z</cp:lastPrinted>
  <dcterms:created xsi:type="dcterms:W3CDTF">2019-10-08T08:20:00Z</dcterms:created>
  <dcterms:modified xsi:type="dcterms:W3CDTF">2019-10-08T08:20:00Z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