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403E02" w:rsidRPr="00DC165C" w:rsidRDefault="009F3832" w:rsidP="0081050C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7" o:title=""/>
          </v:shape>
          <o:OLEObject Type="Embed" ProgID="Word.Picture.8" ShapeID="_x0000_i1025" DrawAspect="Content" ObjectID="_1627997373" r:id="rId8"/>
        </w:objec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МІЛОВСЬКА  РАЙОННА  ДЕРЖАВНА  АДМІНІСТРАЦІЯ</w: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ЛУГАНСЬКОЇ  ОБЛАСТІ</w: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E02" w:rsidRPr="00DC165C" w:rsidRDefault="00403E02">
      <w:pPr>
        <w:pStyle w:val="5"/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C165C">
        <w:rPr>
          <w:rFonts w:ascii="Times New Roman" w:hAnsi="Times New Roman" w:cs="Times New Roman"/>
          <w:b/>
          <w:bCs/>
          <w:sz w:val="36"/>
          <w:szCs w:val="36"/>
          <w:lang w:val="uk-UA"/>
        </w:rPr>
        <w:t>РОЗПОРЯДЖЕННЯ</w: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голови районної державної адміністрації</w:t>
      </w:r>
    </w:p>
    <w:p w:rsidR="00A05743" w:rsidRPr="00DC165C" w:rsidRDefault="00A05743" w:rsidP="00A05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5743" w:rsidRPr="00DC165C" w:rsidRDefault="003D0B02" w:rsidP="00A0574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22 липня 2019 р.</w:t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ab/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ab/>
      </w:r>
      <w:r w:rsidR="00A05743"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смт Мілове</w:t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ab/>
        <w:t xml:space="preserve">                       </w:t>
      </w:r>
      <w:r w:rsidR="00A05743"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№</w:t>
      </w:r>
      <w:r w:rsidR="00A05743" w:rsidRPr="00DC1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395</w:t>
      </w:r>
    </w:p>
    <w:p w:rsidR="00A05743" w:rsidRPr="00DC165C" w:rsidRDefault="00A05743" w:rsidP="00A0574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3D0B02" w:rsidRDefault="00403E02">
      <w:pPr>
        <w:spacing w:after="0" w:line="100" w:lineRule="atLeast"/>
        <w:ind w:right="84"/>
        <w:rPr>
          <w:rFonts w:ascii="Times New Roman" w:hAnsi="Times New Roman" w:cs="Times New Roman"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AD516F" w:rsidRDefault="00AD516F" w:rsidP="00AD516F">
      <w:pPr>
        <w:spacing w:after="0" w:line="100" w:lineRule="atLeast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Зареєстровано у Головному</w:t>
      </w:r>
    </w:p>
    <w:p w:rsidR="00AD516F" w:rsidRDefault="00AD516F" w:rsidP="00AD5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Територіальному управлінні юстиції у</w:t>
      </w:r>
    </w:p>
    <w:p w:rsidR="00AD516F" w:rsidRDefault="00AD516F" w:rsidP="00AD5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Луганській області</w:t>
      </w:r>
    </w:p>
    <w:p w:rsidR="00AD516F" w:rsidRDefault="00AD516F" w:rsidP="00AD516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«26» липня 2019 р. за № 75/1985</w:t>
      </w:r>
    </w:p>
    <w:p w:rsidR="00AD516F" w:rsidRDefault="00AD516F" w:rsidP="00AD516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Уповноважена посадова особа органу</w:t>
      </w:r>
    </w:p>
    <w:p w:rsidR="00AD516F" w:rsidRDefault="00AD516F" w:rsidP="00AD516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державної реєстрації</w:t>
      </w:r>
    </w:p>
    <w:p w:rsidR="00AD516F" w:rsidRDefault="00AD516F" w:rsidP="00AD516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AD516F" w:rsidRDefault="00AD516F" w:rsidP="00AD516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(підпис)</w:t>
      </w:r>
    </w:p>
    <w:p w:rsidR="007613C3" w:rsidRPr="00DC165C" w:rsidRDefault="007613C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3547A" w:rsidRPr="00DC165C" w:rsidRDefault="0013547A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0E64EF" w:rsidRDefault="000E64EF" w:rsidP="000E64EF">
      <w:pPr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Про визнання такими, що втратили чинність, деяких розпоряджень голови Міловської районної державної адміністрації Луганської області</w:t>
      </w:r>
    </w:p>
    <w:p w:rsidR="000E64EF" w:rsidRDefault="000E64EF" w:rsidP="000E64EF">
      <w:pPr>
        <w:spacing w:after="0"/>
        <w:jc w:val="both"/>
      </w:pPr>
    </w:p>
    <w:p w:rsidR="000E64EF" w:rsidRDefault="000E64EF" w:rsidP="000E64EF">
      <w:pPr>
        <w:spacing w:after="0" w:line="10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6, 41 Закону України «Про місцеві державні адміністрації» (із змінами), постанови Кабінету Міністрів України від 28 грудня 1992 року № 731 «Про затвердження Положення про державну реєстрацію нормативно-правових актів міністерств та інших органів виконавчої влади»     (із змінами), у зв’язку з переглядом нормативно-правових актів Міловської районної державної адміністрації Луганської області та з метою приведення їх у відповідність до вимог чинного законодавства України,</w:t>
      </w:r>
    </w:p>
    <w:p w:rsidR="000E64EF" w:rsidRDefault="000E64EF" w:rsidP="000E64E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о б о в ' я з у ю:</w:t>
      </w:r>
    </w:p>
    <w:p w:rsidR="000E64EF" w:rsidRDefault="000E64EF" w:rsidP="000E64EF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4EF" w:rsidRDefault="000E64EF" w:rsidP="000E64EF">
      <w:pPr>
        <w:spacing w:before="120" w:after="12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Визнати такими, що втратили чинність:</w:t>
      </w:r>
    </w:p>
    <w:p w:rsidR="000E64EF" w:rsidRDefault="000E64EF" w:rsidP="000E64EF">
      <w:pPr>
        <w:numPr>
          <w:ilvl w:val="0"/>
          <w:numId w:val="2"/>
        </w:numPr>
        <w:tabs>
          <w:tab w:val="left" w:pos="1134"/>
        </w:tabs>
        <w:spacing w:before="120" w:after="12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23 листопада 2004 року № 486 «Про підсумки роботи агроформувань по виробництву зерна у 2004 році та завданнях сільськогосподарських підприємств по виконанню програми «Зерно Луганщини 2005 року», зареєстроване в Міловському районному управлінні юстиції 13 грудня 2004 р. за № 21/144;</w:t>
      </w:r>
    </w:p>
    <w:p w:rsidR="000E64EF" w:rsidRDefault="000E64EF" w:rsidP="000E64EF">
      <w:pPr>
        <w:numPr>
          <w:ilvl w:val="0"/>
          <w:numId w:val="2"/>
        </w:numPr>
        <w:tabs>
          <w:tab w:val="left" w:pos="1134"/>
        </w:tabs>
        <w:spacing w:before="120" w:after="12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23 грудня 2004 року № 557 «Про зняття обмеження щодо сказу тварин з території Новострільцівської і Великоцької сільських рад», зареєстроване в Міловському районному управлінні юстиції 29 грудня 2004 р. за № 23/146;</w:t>
      </w:r>
    </w:p>
    <w:p w:rsidR="000E64EF" w:rsidRDefault="000E64EF" w:rsidP="000E64EF">
      <w:pPr>
        <w:numPr>
          <w:ilvl w:val="0"/>
          <w:numId w:val="2"/>
        </w:numPr>
        <w:tabs>
          <w:tab w:val="left" w:pos="1134"/>
        </w:tabs>
        <w:spacing w:before="120" w:after="12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розпорядження голови районної державної адміністрації від 23 грудня 2004 року № 558 «Про зняття обмеження по лептоспірозу великої рогатої худоби в ТОВ «Маяк» і СТОВ «Батьківщина», зареєстроване в Міловському районному управлінні юстиції 29 грудня 2004 р. за № 24/147;</w:t>
      </w:r>
    </w:p>
    <w:p w:rsidR="000E64EF" w:rsidRDefault="000E64EF" w:rsidP="000E64EF">
      <w:pPr>
        <w:numPr>
          <w:ilvl w:val="0"/>
          <w:numId w:val="2"/>
        </w:numPr>
        <w:tabs>
          <w:tab w:val="left" w:pos="1134"/>
        </w:tabs>
        <w:spacing w:before="120" w:after="12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21 лютого 2005 року № 74 «Про стан виконання Указу Президента України від    25.05.2004 р. № 576 «Про невідкладні заходи щодо завершення погашення заборгованості із заробітної плати», зареєстроване в Міловському районному управлінні юстиції 28 лютого 2005 р. за № 5/152;</w:t>
      </w:r>
    </w:p>
    <w:p w:rsidR="000E64EF" w:rsidRDefault="000E64EF" w:rsidP="000E64EF">
      <w:pPr>
        <w:numPr>
          <w:ilvl w:val="0"/>
          <w:numId w:val="2"/>
        </w:numPr>
        <w:tabs>
          <w:tab w:val="left" w:pos="1134"/>
        </w:tabs>
        <w:spacing w:before="120" w:after="120" w:line="200" w:lineRule="atLeas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07 квітня  2005 року № 161 «Про введення карантинних обмежень по сказу тварин на території с. Новострільцівка», зареєстроване в Міловському районному управлінні юстиції 18 квітня 2005 р. за № 7/154.</w:t>
      </w:r>
    </w:p>
    <w:p w:rsidR="000E64EF" w:rsidRDefault="000E64EF" w:rsidP="000E64EF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</w:p>
    <w:p w:rsidR="000E64EF" w:rsidRDefault="000E64EF" w:rsidP="000E64EF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2. Р</w:t>
      </w:r>
      <w:r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озпорядження набирає чинності з дня його офіційного опублікування.</w:t>
      </w:r>
    </w:p>
    <w:p w:rsidR="000E64EF" w:rsidRDefault="000E64EF" w:rsidP="000E64EF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</w:p>
    <w:p w:rsidR="000E64EF" w:rsidRDefault="000E64EF" w:rsidP="000E64EF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3. Контроль за виконанням цього розпорядження залишаю за собою.</w:t>
      </w:r>
    </w:p>
    <w:p w:rsidR="000E64EF" w:rsidRDefault="000E64EF" w:rsidP="000E64EF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4EF" w:rsidRDefault="000E64EF" w:rsidP="000E64E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64EF" w:rsidRDefault="000E64EF" w:rsidP="000E64E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64EF" w:rsidRDefault="000E64EF" w:rsidP="000E64EF">
      <w:pPr>
        <w:spacing w:after="0" w:line="100" w:lineRule="atLeast"/>
        <w:jc w:val="both"/>
      </w:pPr>
      <w:r w:rsidRPr="00DC165C">
        <w:rPr>
          <w:rFonts w:ascii="Times New Roman" w:hAnsi="Times New Roman" w:cs="Times New Roman"/>
          <w:sz w:val="28"/>
          <w:szCs w:val="28"/>
        </w:rPr>
        <w:t xml:space="preserve">В.о. голови   </w:t>
      </w:r>
      <w:r w:rsidRPr="00DC165C">
        <w:rPr>
          <w:rFonts w:ascii="Times New Roman" w:hAnsi="Times New Roman" w:cs="Times New Roman"/>
          <w:sz w:val="28"/>
          <w:szCs w:val="28"/>
        </w:rPr>
        <w:tab/>
      </w:r>
      <w:r w:rsidRPr="00DC165C">
        <w:rPr>
          <w:rFonts w:ascii="Times New Roman" w:hAnsi="Times New Roman" w:cs="Times New Roman"/>
          <w:sz w:val="28"/>
          <w:szCs w:val="28"/>
        </w:rPr>
        <w:tab/>
      </w:r>
      <w:r w:rsidRPr="00DC165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Віталій</w:t>
      </w:r>
      <w:r w:rsidRPr="00DC165C">
        <w:rPr>
          <w:rFonts w:ascii="Times New Roman" w:hAnsi="Times New Roman" w:cs="Times New Roman"/>
          <w:sz w:val="28"/>
          <w:szCs w:val="28"/>
        </w:rPr>
        <w:t xml:space="preserve"> РУКАВІЦИН</w:t>
      </w:r>
    </w:p>
    <w:p w:rsidR="00403E02" w:rsidRDefault="00403E02" w:rsidP="00E477C9">
      <w:pPr>
        <w:spacing w:after="0" w:line="240" w:lineRule="auto"/>
        <w:ind w:firstLine="567"/>
        <w:jc w:val="both"/>
      </w:pPr>
    </w:p>
    <w:sectPr w:rsidR="00403E02" w:rsidSect="00466535">
      <w:headerReference w:type="default" r:id="rId9"/>
      <w:pgSz w:w="11906" w:h="16838" w:code="9"/>
      <w:pgMar w:top="238" w:right="567" w:bottom="1134" w:left="1701" w:header="0" w:footer="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83" w:rsidRDefault="00C64883" w:rsidP="00D1017C">
      <w:pPr>
        <w:spacing w:after="0" w:line="240" w:lineRule="auto"/>
      </w:pPr>
      <w:r>
        <w:separator/>
      </w:r>
    </w:p>
  </w:endnote>
  <w:endnote w:type="continuationSeparator" w:id="0">
    <w:p w:rsidR="00C64883" w:rsidRDefault="00C64883" w:rsidP="00D1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83" w:rsidRDefault="00C64883" w:rsidP="00D1017C">
      <w:pPr>
        <w:spacing w:after="0" w:line="240" w:lineRule="auto"/>
      </w:pPr>
      <w:r>
        <w:separator/>
      </w:r>
    </w:p>
  </w:footnote>
  <w:footnote w:type="continuationSeparator" w:id="0">
    <w:p w:rsidR="00C64883" w:rsidRDefault="00C64883" w:rsidP="00D1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7A" w:rsidRDefault="0013547A" w:rsidP="00D1017C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13547A" w:rsidRDefault="0013547A" w:rsidP="00D1017C">
    <w:pPr>
      <w:pStyle w:val="ac"/>
      <w:jc w:val="center"/>
    </w:pPr>
    <w:r w:rsidRPr="00D1017C">
      <w:rPr>
        <w:rFonts w:ascii="Times New Roman" w:hAnsi="Times New Roman" w:cs="Times New Roman"/>
        <w:sz w:val="28"/>
        <w:szCs w:val="28"/>
      </w:rPr>
      <w:fldChar w:fldCharType="begin"/>
    </w:r>
    <w:r w:rsidRPr="00D1017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1017C">
      <w:rPr>
        <w:rFonts w:ascii="Times New Roman" w:hAnsi="Times New Roman" w:cs="Times New Roman"/>
        <w:sz w:val="28"/>
        <w:szCs w:val="28"/>
      </w:rPr>
      <w:fldChar w:fldCharType="separate"/>
    </w:r>
    <w:r w:rsidR="008815BE">
      <w:rPr>
        <w:rFonts w:ascii="Times New Roman" w:hAnsi="Times New Roman" w:cs="Times New Roman"/>
        <w:noProof/>
        <w:sz w:val="28"/>
        <w:szCs w:val="28"/>
      </w:rPr>
      <w:t>2</w:t>
    </w:r>
    <w:r w:rsidRPr="00D1017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53"/>
    <w:rsid w:val="000B304B"/>
    <w:rsid w:val="000C7D99"/>
    <w:rsid w:val="000E64EF"/>
    <w:rsid w:val="0013547A"/>
    <w:rsid w:val="00135A73"/>
    <w:rsid w:val="001522E5"/>
    <w:rsid w:val="00265F82"/>
    <w:rsid w:val="002F06A3"/>
    <w:rsid w:val="003023EF"/>
    <w:rsid w:val="003D0B02"/>
    <w:rsid w:val="003D760A"/>
    <w:rsid w:val="00403E02"/>
    <w:rsid w:val="004468D4"/>
    <w:rsid w:val="00466535"/>
    <w:rsid w:val="004A7DEE"/>
    <w:rsid w:val="004B3EDA"/>
    <w:rsid w:val="004E2423"/>
    <w:rsid w:val="00547E36"/>
    <w:rsid w:val="005C05A4"/>
    <w:rsid w:val="0060549D"/>
    <w:rsid w:val="00670013"/>
    <w:rsid w:val="006E1698"/>
    <w:rsid w:val="0070422C"/>
    <w:rsid w:val="007613C3"/>
    <w:rsid w:val="0081050C"/>
    <w:rsid w:val="008815BE"/>
    <w:rsid w:val="008F429B"/>
    <w:rsid w:val="009F3832"/>
    <w:rsid w:val="00A05743"/>
    <w:rsid w:val="00AA0400"/>
    <w:rsid w:val="00AD397D"/>
    <w:rsid w:val="00AD516F"/>
    <w:rsid w:val="00BC6A63"/>
    <w:rsid w:val="00BD61EA"/>
    <w:rsid w:val="00BF068C"/>
    <w:rsid w:val="00C47553"/>
    <w:rsid w:val="00C64883"/>
    <w:rsid w:val="00C76EC9"/>
    <w:rsid w:val="00CB3590"/>
    <w:rsid w:val="00D1017C"/>
    <w:rsid w:val="00DC165C"/>
    <w:rsid w:val="00E27260"/>
    <w:rsid w:val="00E477C9"/>
    <w:rsid w:val="00EB7471"/>
    <w:rsid w:val="00F3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24354D-64FD-4780-A004-69A22257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sz w:val="40"/>
      <w:szCs w:val="40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2"/>
    <w:link w:val="5"/>
    <w:uiPriority w:val="99"/>
    <w:rPr>
      <w:rFonts w:eastAsia="Times New Roman"/>
      <w:sz w:val="40"/>
      <w:szCs w:val="40"/>
    </w:rPr>
  </w:style>
  <w:style w:type="character" w:customStyle="1" w:styleId="WW8Num1z0">
    <w:name w:val="WW8Num1z0"/>
    <w:uiPriority w:val="99"/>
    <w:rPr>
      <w:color w:val="auto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Текст выноски Знак"/>
    <w:uiPriority w:val="99"/>
    <w:rPr>
      <w:rFonts w:ascii="Tahoma" w:eastAsia="Times New Roman" w:hAnsi="Tahoma" w:cs="Tahoma"/>
      <w:sz w:val="16"/>
      <w:szCs w:val="16"/>
      <w:lang w:val="uk-UA" w:eastAsia="x-none"/>
    </w:rPr>
  </w:style>
  <w:style w:type="character" w:customStyle="1" w:styleId="ListLabel1">
    <w:name w:val="ListLabel 1"/>
    <w:uiPriority w:val="99"/>
    <w:rPr>
      <w:color w:val="auto"/>
    </w:rPr>
  </w:style>
  <w:style w:type="character" w:customStyle="1" w:styleId="ListLabel2">
    <w:name w:val="ListLabel 2"/>
    <w:uiPriority w:val="99"/>
    <w:rPr>
      <w:rFonts w:eastAsia="Times New Roman"/>
      <w:sz w:val="28"/>
      <w:szCs w:val="28"/>
    </w:rPr>
  </w:style>
  <w:style w:type="character" w:customStyle="1" w:styleId="ListLabel3">
    <w:name w:val="ListLabel 3"/>
    <w:uiPriority w:val="99"/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link w:val="a7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Pr>
      <w:rFonts w:ascii="Calibri" w:hAnsi="Calibri" w:cs="Calibri"/>
      <w:lang w:eastAsia="ar-SA"/>
    </w:rPr>
  </w:style>
  <w:style w:type="paragraph" w:styleId="a9">
    <w:name w:val="List"/>
    <w:basedOn w:val="a6"/>
    <w:uiPriority w:val="99"/>
  </w:style>
  <w:style w:type="paragraph" w:customStyle="1" w:styleId="3">
    <w:name w:val="Название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a">
    <w:name w:val="List Paragraph"/>
    <w:basedOn w:val="Standard"/>
    <w:uiPriority w:val="99"/>
    <w:qFormat/>
    <w:pPr>
      <w:ind w:left="720"/>
    </w:pPr>
  </w:style>
  <w:style w:type="paragraph" w:styleId="ab">
    <w:name w:val="Balloon Text"/>
    <w:basedOn w:val="a"/>
    <w:link w:val="12"/>
    <w:uiPriority w:val="99"/>
    <w:semiHidden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Calibri" w:hAnsi="Calibri" w:cs="Calibri"/>
      <w:lang w:eastAsia="ar-SA"/>
    </w:rPr>
  </w:style>
  <w:style w:type="paragraph" w:customStyle="1" w:styleId="af0">
    <w:name w:val="Содержимое таблицы"/>
    <w:basedOn w:val="a"/>
    <w:uiPriority w:val="99"/>
    <w:pPr>
      <w:suppressLineNumbers/>
    </w:pPr>
  </w:style>
  <w:style w:type="paragraph" w:customStyle="1" w:styleId="Standard">
    <w:name w:val="Standard"/>
    <w:uiPriority w:val="99"/>
    <w:pPr>
      <w:widowControl w:val="0"/>
      <w:suppressAutoHyphens/>
      <w:spacing w:after="0" w:line="240" w:lineRule="auto"/>
      <w:textAlignment w:val="baseline"/>
    </w:pPr>
    <w:rPr>
      <w:rFonts w:ascii="Calibri" w:hAnsi="Calibri" w:cs="Calibri"/>
      <w:kern w:val="1"/>
      <w:sz w:val="24"/>
      <w:szCs w:val="24"/>
      <w:lang w:val="de-DE" w:eastAsia="fa-IR" w:bidi="fa-IR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1017C"/>
    <w:rPr>
      <w:rFonts w:ascii="Calibri" w:eastAsia="Times New Roman" w:hAnsi="Calibri" w:cs="Calibri"/>
      <w:sz w:val="22"/>
      <w:szCs w:val="2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Культура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Демьян</cp:lastModifiedBy>
  <cp:revision>2</cp:revision>
  <cp:lastPrinted>2019-05-11T09:12:00Z</cp:lastPrinted>
  <dcterms:created xsi:type="dcterms:W3CDTF">2019-08-22T13:43:00Z</dcterms:created>
  <dcterms:modified xsi:type="dcterms:W3CDTF">2019-08-22T13:43:00Z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