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E7" w:rsidRDefault="00A96CE7" w:rsidP="00A96CE7">
      <w:pPr>
        <w:pStyle w:val="a3"/>
        <w:ind w:left="-426" w:firstLine="426"/>
        <w:jc w:val="both"/>
        <w:rPr>
          <w:b/>
          <w:sz w:val="24"/>
          <w:szCs w:val="24"/>
          <w:lang w:val="ru-RU"/>
        </w:rPr>
      </w:pPr>
      <w:proofErr w:type="spellStart"/>
      <w:r w:rsidRPr="00A96CE7">
        <w:rPr>
          <w:b/>
          <w:sz w:val="24"/>
          <w:szCs w:val="24"/>
          <w:lang w:val="ru-RU"/>
        </w:rPr>
        <w:t>Вимоги</w:t>
      </w:r>
      <w:proofErr w:type="spellEnd"/>
      <w:r w:rsidRPr="00A96CE7">
        <w:rPr>
          <w:b/>
          <w:sz w:val="24"/>
          <w:szCs w:val="24"/>
          <w:lang w:val="ru-RU"/>
        </w:rPr>
        <w:t xml:space="preserve"> </w:t>
      </w:r>
      <w:proofErr w:type="spellStart"/>
      <w:r w:rsidRPr="00A96CE7">
        <w:rPr>
          <w:b/>
          <w:sz w:val="24"/>
          <w:szCs w:val="24"/>
          <w:lang w:val="ru-RU"/>
        </w:rPr>
        <w:t>безпеки</w:t>
      </w:r>
      <w:proofErr w:type="spellEnd"/>
      <w:r w:rsidRPr="00A96CE7">
        <w:rPr>
          <w:b/>
          <w:sz w:val="24"/>
          <w:szCs w:val="24"/>
          <w:lang w:val="ru-RU"/>
        </w:rPr>
        <w:t xml:space="preserve"> </w:t>
      </w:r>
      <w:proofErr w:type="gramStart"/>
      <w:r w:rsidRPr="00A96CE7">
        <w:rPr>
          <w:b/>
          <w:sz w:val="24"/>
          <w:szCs w:val="24"/>
        </w:rPr>
        <w:t>п</w:t>
      </w:r>
      <w:proofErr w:type="gramEnd"/>
      <w:r w:rsidRPr="00A96CE7">
        <w:rPr>
          <w:b/>
          <w:sz w:val="24"/>
          <w:szCs w:val="24"/>
        </w:rPr>
        <w:t xml:space="preserve">ід час </w:t>
      </w:r>
      <w:proofErr w:type="spellStart"/>
      <w:r w:rsidRPr="00A96CE7">
        <w:rPr>
          <w:b/>
          <w:sz w:val="24"/>
          <w:szCs w:val="24"/>
          <w:lang w:val="ru-RU"/>
        </w:rPr>
        <w:t>вантажно-розвантажувальних</w:t>
      </w:r>
      <w:proofErr w:type="spellEnd"/>
      <w:r w:rsidRPr="00A96CE7">
        <w:rPr>
          <w:b/>
          <w:sz w:val="24"/>
          <w:szCs w:val="24"/>
          <w:lang w:val="ru-RU"/>
        </w:rPr>
        <w:t xml:space="preserve"> </w:t>
      </w:r>
      <w:proofErr w:type="spellStart"/>
      <w:r w:rsidRPr="00A96CE7">
        <w:rPr>
          <w:b/>
          <w:sz w:val="24"/>
          <w:szCs w:val="24"/>
          <w:lang w:val="ru-RU"/>
        </w:rPr>
        <w:t>робіт</w:t>
      </w:r>
      <w:proofErr w:type="spellEnd"/>
      <w:r w:rsidRPr="00A96CE7">
        <w:rPr>
          <w:b/>
          <w:sz w:val="24"/>
          <w:szCs w:val="24"/>
          <w:lang w:val="ru-RU"/>
        </w:rPr>
        <w:t xml:space="preserve"> </w:t>
      </w:r>
      <w:r w:rsidRPr="00A96CE7">
        <w:rPr>
          <w:b/>
          <w:sz w:val="24"/>
          <w:szCs w:val="24"/>
        </w:rPr>
        <w:t>при</w:t>
      </w:r>
      <w:r w:rsidRPr="00A96CE7">
        <w:rPr>
          <w:b/>
          <w:sz w:val="24"/>
          <w:szCs w:val="24"/>
          <w:lang w:val="ru-RU"/>
        </w:rPr>
        <w:t xml:space="preserve"> </w:t>
      </w:r>
      <w:proofErr w:type="spellStart"/>
      <w:r w:rsidRPr="00A96CE7">
        <w:rPr>
          <w:b/>
          <w:sz w:val="24"/>
          <w:szCs w:val="24"/>
          <w:lang w:val="ru-RU"/>
        </w:rPr>
        <w:t>зберіганні</w:t>
      </w:r>
      <w:proofErr w:type="spellEnd"/>
      <w:r w:rsidRPr="00A96CE7">
        <w:rPr>
          <w:b/>
          <w:sz w:val="24"/>
          <w:szCs w:val="24"/>
          <w:lang w:val="ru-RU"/>
        </w:rPr>
        <w:t xml:space="preserve"> зерна</w:t>
      </w:r>
    </w:p>
    <w:p w:rsidR="00A96CE7" w:rsidRPr="00A96CE7" w:rsidRDefault="00A96CE7" w:rsidP="00A96CE7">
      <w:pPr>
        <w:pStyle w:val="a3"/>
        <w:ind w:left="-426" w:firstLine="426"/>
        <w:jc w:val="both"/>
        <w:rPr>
          <w:b/>
          <w:sz w:val="24"/>
          <w:szCs w:val="24"/>
          <w:lang w:val="ru-RU"/>
        </w:rPr>
      </w:pP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Біловодське відділення управління виконавчої дирекції Фонду соціального страхування України у Луганській області інформує роботодавців та найманих працівників нашого регіону.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0" w:name="n108"/>
      <w:bookmarkEnd w:id="0"/>
      <w:r w:rsidRPr="00A96CE7">
        <w:rPr>
          <w:sz w:val="24"/>
          <w:szCs w:val="24"/>
        </w:rPr>
        <w:t>При збиранні врожаю зернових, кукурудзи та соняшника у підприємців виникає потреба тимчасового зберігання цих продуктів на складах із подальшим перезавантаженням на транспорт, який доставляє зерно до місця реалізації чи переробки.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Під час вантажно-розвантажувальних робіт на працівників можуть вливати такі небезпечні виробничі фактори, як: техніка, що рухається, рухомі робочі органи вантажних механізмів та пристроїв, запиленість робочої зони.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Тому не зайвим буде нагадати керівникам підприємств, керівникам виробничих ділянок та працівникам про деякі вимоги безпеки під час вантажно-розвантажувальних робіт при зберіганні зерна та іншої сипучої сільськогосподарської продукції.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Усі трудомісткі процеси на складах зерна та сировини на підприємствах зі зберігання зерна насипом мають бути механізовані та виконуватися згідно із затвердженим технологічним процесом.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Навантаження зерна необхідно здійснювати механізованим способом за допомогою конвеєрів, пневмотранспорту і вантажно-розвантажувальних машин.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Роботи з відбору проб зерна зі складу чи бурту виконують не менше двох працівників.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1" w:name="n109"/>
      <w:bookmarkEnd w:id="1"/>
      <w:r w:rsidRPr="00A96CE7">
        <w:rPr>
          <w:sz w:val="24"/>
          <w:szCs w:val="24"/>
        </w:rPr>
        <w:t>Допускається відбір проб зерна з кузова вантажного автомобіля одним працівником за умови, коли не відбувається вивантаження (завантаження) зерна. При цьому вживаються заходи, що унеможливлюють пуск технологічного обладнання в роботу та самовільного руху автомобіля.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2" w:name="n110"/>
      <w:bookmarkEnd w:id="2"/>
      <w:r w:rsidRPr="00A96CE7">
        <w:rPr>
          <w:sz w:val="24"/>
          <w:szCs w:val="24"/>
        </w:rPr>
        <w:t>Зберігання чергової партії зерна на складах із похилою підлогою допускається тільки після зачистки днищ від зерна, змітання і видалення пилу.</w:t>
      </w:r>
      <w:bookmarkStart w:id="3" w:name="n111"/>
      <w:bookmarkEnd w:id="3"/>
      <w:r w:rsidRPr="00A96CE7">
        <w:rPr>
          <w:sz w:val="24"/>
          <w:szCs w:val="24"/>
        </w:rPr>
        <w:t xml:space="preserve"> При зачищенні днищ заборонено завантаження чи вивантаження зерна.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4" w:name="n112"/>
      <w:bookmarkEnd w:id="4"/>
      <w:r w:rsidRPr="00A96CE7">
        <w:rPr>
          <w:sz w:val="24"/>
          <w:szCs w:val="24"/>
        </w:rPr>
        <w:t>Процес транспортування сипучих продуктів на складі організовують з урахуванням змін їхніх властивостей під час зберігання (усушка або накопичення вологи, вплив шкідливих комах тощо).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5" w:name="n113"/>
      <w:bookmarkEnd w:id="5"/>
      <w:r w:rsidRPr="00A96CE7">
        <w:rPr>
          <w:sz w:val="24"/>
          <w:szCs w:val="24"/>
        </w:rPr>
        <w:t>Забороняється відбирати продукцію з насипу шляхом підкопу.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6" w:name="n114"/>
      <w:bookmarkEnd w:id="6"/>
      <w:r w:rsidRPr="00A96CE7">
        <w:rPr>
          <w:sz w:val="24"/>
          <w:szCs w:val="24"/>
        </w:rPr>
        <w:t>Переміщення насипу продуктів до транспортерної стрічки або випускного пристрою здійснюється за допомогою машин та за умов: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7" w:name="n115"/>
      <w:bookmarkEnd w:id="7"/>
      <w:r w:rsidRPr="00A96CE7">
        <w:rPr>
          <w:sz w:val="24"/>
          <w:szCs w:val="24"/>
        </w:rPr>
        <w:t>- перебування працівників на вільному місці поза майданчиком із насипом;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8" w:name="n116"/>
      <w:bookmarkEnd w:id="8"/>
      <w:r w:rsidRPr="00A96CE7">
        <w:rPr>
          <w:sz w:val="24"/>
          <w:szCs w:val="24"/>
        </w:rPr>
        <w:t>- розбирання спресованих похилих насипів поступово знизу вгору спеціальним пристосуванням (совками, заступами, інструментами з довгими держаками).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9" w:name="n117"/>
      <w:bookmarkEnd w:id="9"/>
      <w:r w:rsidRPr="00A96CE7">
        <w:rPr>
          <w:sz w:val="24"/>
          <w:szCs w:val="24"/>
        </w:rPr>
        <w:t>Місця виконання вантажно-розвантажувальних робіт позначаються знаками безпеки.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Рух автомобілів на вантажно-розвантажувальних майданчиках (пунктах) повинен бути організований за транспортно-технологічною схемою з установкою відповідних дорожніх знаків. Проїзд транспорту через вантажно-розвантажувальний майданчик повинен бути наскрізним. Якщо наскрізний проїзд організувати неможливо, транспортні засоби повинні подаватися під навантаження (розвантаження) заднім ходом з таким розрахунком, щоб їх виїзд із території майданчика відбувався вільно, без маневрування.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Забороняється виконувати навантажувально-розвантажувальні роботи під час маневрів.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bookmarkStart w:id="10" w:name="n426"/>
      <w:bookmarkStart w:id="11" w:name="n427"/>
      <w:bookmarkEnd w:id="10"/>
      <w:bookmarkEnd w:id="11"/>
      <w:r w:rsidRPr="00A96CE7">
        <w:rPr>
          <w:sz w:val="24"/>
          <w:szCs w:val="24"/>
        </w:rPr>
        <w:t>Під час розвантаження зерна з автомобілів-самоскидів автомобілі-самоскиди, які знаходяться на насипах, необхідно встановлювати на відстані не менше ніж 1 м від брівки природного укосу.</w:t>
      </w:r>
      <w:bookmarkStart w:id="12" w:name="_GoBack"/>
      <w:bookmarkEnd w:id="12"/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Працівники, які залучаються до вантажно-розвантажувальних робіт із зерновими продуктами, забезпечуються засобами індивідуального захисту (маски, респіратори) та спецодягом для запобігання впливу на них пилу.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Працівники, які тимчасово залучаються до вантажно-розвантажувальних робіт, повинні пройти первинний інструктаж на робочому місці згідно із вимогами «Типового положення про порядок проведення навчання і перевірки знань з питань охорони праці»  НПАОП 0.00-4.12-05.</w:t>
      </w:r>
    </w:p>
    <w:p w:rsid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sz w:val="24"/>
          <w:szCs w:val="24"/>
        </w:rPr>
        <w:t>Виконання цих вимог безпеки під час вантажно-розвантажувальних робіт дозволить значно зменшити вірогідність виникнення травмонебезпечних ситуацій.</w:t>
      </w:r>
    </w:p>
    <w:p w:rsidR="00A96CE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</w:p>
    <w:p w:rsidR="00C11907" w:rsidRPr="00A96CE7" w:rsidRDefault="00A96CE7" w:rsidP="00A96CE7">
      <w:pPr>
        <w:pStyle w:val="a3"/>
        <w:ind w:left="-426" w:firstLine="426"/>
        <w:jc w:val="both"/>
        <w:rPr>
          <w:sz w:val="24"/>
          <w:szCs w:val="24"/>
        </w:rPr>
      </w:pPr>
      <w:r w:rsidRPr="00A96CE7">
        <w:rPr>
          <w:i/>
          <w:sz w:val="24"/>
          <w:szCs w:val="24"/>
        </w:rPr>
        <w:t>Завідувач сектору страхових експертів з охорони праці – страховий експерт з охорони праці Біловодського відділення УВД ФССУ у Луганській області Ковальов С.О.</w:t>
      </w:r>
    </w:p>
    <w:sectPr w:rsidR="00C11907" w:rsidRPr="00A96CE7" w:rsidSect="00A96CE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D0"/>
    <w:rsid w:val="00A96CE7"/>
    <w:rsid w:val="00C06AD0"/>
    <w:rsid w:val="00C1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2556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2018-09-17T12:33:00Z</dcterms:created>
  <dcterms:modified xsi:type="dcterms:W3CDTF">2018-09-17T12:34:00Z</dcterms:modified>
</cp:coreProperties>
</file>