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FC" w:rsidRPr="002A44C9" w:rsidRDefault="00E536FC" w:rsidP="00E536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  <w:lang w:val="uk-UA"/>
        </w:rPr>
      </w:pP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>Зміни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 xml:space="preserve"> до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>податкового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>законодавства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>зв’язку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>із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>введенням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</w:rPr>
        <w:t xml:space="preserve"> карантину</w:t>
      </w:r>
      <w:r w:rsidR="002A44C9">
        <w:rPr>
          <w:rFonts w:ascii="Times New Roman" w:eastAsia="Times New Roman" w:hAnsi="Times New Roman" w:cs="Times New Roman"/>
          <w:b/>
          <w:bCs/>
          <w:color w:val="163555"/>
          <w:kern w:val="36"/>
          <w:sz w:val="28"/>
          <w:szCs w:val="28"/>
          <w:lang w:val="uk-UA"/>
        </w:rPr>
        <w:t>.</w:t>
      </w:r>
      <w:bookmarkStart w:id="0" w:name="_GoBack"/>
      <w:bookmarkEnd w:id="0"/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1.     ПОДАТКОВІ КАНІКУЛИ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Не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нараховується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та не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сплачується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за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період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з 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року по 31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2020 року плата за землю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земельний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податок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орендна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плата за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ділянки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державної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комунальної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власності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за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ділянки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власності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користуванні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у тому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числі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умовах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оренди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фізичних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юридичних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осіб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використовуються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ними в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господарськ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.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Проте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оскільки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податкові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декларації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щодо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плати за землю за весь 2020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ік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вже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до 20 лютого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цього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року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були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платниками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плати за землю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крім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фізичних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осіб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до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органів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державної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податкової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служби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їм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цим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Законом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надано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право подати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уточнюючу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податкову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декларацію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відобразити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зміни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податкового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зобов’язання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із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сплати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плати за землю 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відповідні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місяці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 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Податок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об’єкти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нежитлової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нерухомості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відмінні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ділянки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перебувають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власності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фізичних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юридичних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осіб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,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не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нараховується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за</w:t>
      </w:r>
      <w:proofErr w:type="gram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період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з 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по 31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2020 року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Тимчасово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звільняються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нарахування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сплати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Є</w:t>
      </w:r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СВ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 за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періоди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 1 по 31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з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квітня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по 30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квітня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2020 року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за себе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: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фізичні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особи –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ідприємці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особи,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провадять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незалежну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професійну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наукову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літературну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артистичну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художню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освітню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викладацьку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також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юридичну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практику, в тому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числі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адвокатську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нотаріальну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особи,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провадять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рел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ігійну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місіонерську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іншу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подібну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отримують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дохід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цієї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члени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фермерського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господарства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якщо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вони не належать до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осіб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ідлягають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страхуванню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інших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підставах</w:t>
      </w:r>
      <w:proofErr w:type="spellEnd"/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Таке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звільнення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сплати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Є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СВ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поширюється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також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платників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якими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не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отримано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дохід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прибуток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звітному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кварталі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окремому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місяці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звітного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кварталу.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період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закінчується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останнім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числом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місяця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в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якому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завершується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карантину, 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звільняються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оподаткування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податком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додану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вартість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операції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ввезення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митну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територію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та/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операції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постачання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митній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території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товарів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(в тому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числі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лікарських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виробів</w:t>
      </w:r>
      <w:proofErr w:type="spellEnd"/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та/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обладнання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необхідних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для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виконання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заходів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спрямованих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запобігання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виникненню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і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поширенню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локалізацію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ліквідацію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спалахів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еп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ідемій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пандемій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коронавірусної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хвороби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(COVID-19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перелік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визначено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Кабінетом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Міністрів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lastRenderedPageBreak/>
        <w:t xml:space="preserve">До 30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червня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2020 року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для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здійснення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заходів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щодо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запобігання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виникненню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і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поширенню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коронавірусної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хвороби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(COVID-19) 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звільняються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сплати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вв</w:t>
      </w:r>
      <w:proofErr w:type="gram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ізного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мита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товари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(в тому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числі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лікарські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засоби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вироби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медичне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обладнання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необхідні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для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виконання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заходів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спрямованих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запобігання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виникненню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і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поширенню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локалізацію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ліквідацію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спалахів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еп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ідемій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пандемій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коронавірусної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хвороби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(COVID-19),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перелік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визначено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Кабінетом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Міністрів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2.     ВИМОГА ЗАСТОСУВАННЯ РРО ВІДКЛАДАЄТЬСЯ ДО 1 СІЧНЯ 2021 РОКУ ТА 1 КВІТНЯ 2021 РОКУ, </w:t>
      </w:r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КР</w:t>
      </w:r>
      <w:proofErr w:type="gram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ІМ ФОП ОКРЕМО ВИЗНАЧЕНИХ КАТЕГОРІЙ.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До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січня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2021 року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відкладається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вимога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застосування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РРО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платниками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єдиного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другої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—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четвертої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незалежно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обраного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виду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обсяг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доходу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протягом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календарного року не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перевищує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1 млн.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гривень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кр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тих,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здійснюють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: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техн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ічно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складних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побутових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товарів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підлягають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гарантійному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ремонту;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лікарських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виробів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призначення</w:t>
      </w:r>
      <w:proofErr w:type="spellEnd"/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До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квітня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2021 року РРО не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застосовуються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платниками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єдиного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другої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–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четвертої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фізичними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особами –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ідприємцями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обсяг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доходу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протягом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календарного року не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перевищує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1 млн.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гривень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незалежно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обраного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виду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крім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тих,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здійснюють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: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товарів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надання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послуг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через мережу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Інтернет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техн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ічно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складних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побутових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товарів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підлягають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гарантійному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ремонту;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лікарських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виробів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медичного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призначення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надання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платних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послуг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сфері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охорони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здоров’я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ювелірних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побутових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виробів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дорогоцінних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металів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дорогоцінного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каміння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дорогоцінного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каміння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органогенного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утворення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напівдорогоцінного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каміння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роздрібну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торгівлю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уживаними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товарами в магазинах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47.79 КВЕД);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ресторанів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кафе,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ресторанів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шви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дкого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обслуговування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якщо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така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є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іншою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ніж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визначена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пунктом 11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статті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9 Закону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“Про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застосування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реєстраторів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розрахункових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операцій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сфері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торгі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вл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громадського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харчування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послуг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”;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lastRenderedPageBreak/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туристичних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агентств,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туристичних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операторі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</w:t>
      </w:r>
      <w:proofErr w:type="spellEnd"/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діяльність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готелів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і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подібних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тимчасового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розміщення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55.10 КВЕД);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текстилю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крім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реалізації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готівкові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кошти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ринках), деталей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приладдя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для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автотранспортних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засобів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ідповідно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переліку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затверджується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Кабінетом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Міністрів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Відтерміновується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: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збільшення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розміру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санкцій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порушення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вимог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Закону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щодо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використання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реєстраторів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розрахункових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операцій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жовтня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2020 року до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січня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2021 року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набрання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чинності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ЗУ “Про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внесення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змін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до Закону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“Про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застосування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реєстраторів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розрахункових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операцій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сфері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торгі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вл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громадського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харчування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послуг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”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інших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законів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України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щодо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детінізації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розрахунків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сфері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торгівлі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послуг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” до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серпня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2020 року (до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запропонованих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змін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набрання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чинності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планувалося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 19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кві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тня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2020 року), 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окремих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його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положень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—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відтермінувати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до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січня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2021 року (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замість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1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жовтня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2020 року)</w:t>
      </w:r>
      <w:proofErr w:type="gramEnd"/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3. ЛІБЕРАЛІЗАЦІЯ ДІЯЛЬНОСТІ ФОП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Збільшення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ічних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лімітів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для ФОП: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для 1-ї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- з 0,3 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млн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до 1 млн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грн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для 2-ї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- з 1,5 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млн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до 5 млн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грн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для 3-ї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групи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- з 5 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млн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грн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до 7 млн грн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4. ТИМЧАСОВЕ СКАСУВАННЯ ШТРАФІ</w:t>
      </w:r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В</w:t>
      </w:r>
      <w:proofErr w:type="gramEnd"/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 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порушення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податкового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законодавства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вчинені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протягом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періоду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 з 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по 31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травня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2020 року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, 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штрафні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санкції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не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застосовуються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кр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санкцій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за: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порушення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вимог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договорів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довгострокового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страхування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життя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чи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договорів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страхування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 межах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недержавного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пенсійного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забезпечення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зокрема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страхування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додаткової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пенсії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відчуження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майна, яке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перебуває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податковій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заставі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без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згоди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контролюючого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органу;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lastRenderedPageBreak/>
        <w:t>порушення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правил 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обл</w:t>
      </w:r>
      <w:proofErr w:type="gram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іку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виробництва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обігу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пального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або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спирту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етилового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акцизних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складах,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які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застосовуються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загальних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підставах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;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порушення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нарахування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декларування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та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сплати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на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додану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вартість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акцизного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рентної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плати.</w:t>
      </w:r>
    </w:p>
    <w:p w:rsidR="00E536FC" w:rsidRPr="00E536FC" w:rsidRDefault="00E536FC" w:rsidP="00E536FC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Протягом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періоду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з 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березня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по 31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травня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2020 року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платникам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податків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не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нараховується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пеня</w:t>
      </w:r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, </w:t>
      </w:r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а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нарахована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але не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сплачена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за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цей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період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пеня </w:t>
      </w:r>
      <w:proofErr w:type="spellStart"/>
      <w:proofErr w:type="gram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</w:t>
      </w:r>
      <w:proofErr w:type="gram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ідлягає</w:t>
      </w:r>
      <w:proofErr w:type="spellEnd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</w:t>
      </w:r>
      <w:proofErr w:type="spellStart"/>
      <w:r w:rsidRPr="00E536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списанню</w:t>
      </w:r>
      <w:proofErr w:type="spellEnd"/>
      <w:r w:rsidRPr="00E536F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b/>
          <w:sz w:val="28"/>
          <w:szCs w:val="28"/>
          <w:lang w:val="uk-UA"/>
        </w:rPr>
        <w:t>5</w:t>
      </w:r>
      <w:r w:rsidRPr="00E536FC">
        <w:rPr>
          <w:sz w:val="28"/>
          <w:szCs w:val="28"/>
          <w:lang w:val="uk-UA"/>
        </w:rPr>
        <w:t xml:space="preserve">. </w:t>
      </w:r>
      <w:proofErr w:type="spellStart"/>
      <w:r w:rsidRPr="00E536FC">
        <w:rPr>
          <w:b/>
          <w:bCs/>
          <w:color w:val="000000"/>
          <w:sz w:val="28"/>
          <w:szCs w:val="28"/>
        </w:rPr>
        <w:t>Справляння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536FC">
        <w:rPr>
          <w:b/>
          <w:bCs/>
          <w:color w:val="000000"/>
          <w:sz w:val="28"/>
          <w:szCs w:val="28"/>
        </w:rPr>
        <w:t>податку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на </w:t>
      </w:r>
      <w:proofErr w:type="spellStart"/>
      <w:r w:rsidRPr="00E536FC">
        <w:rPr>
          <w:b/>
          <w:bCs/>
          <w:color w:val="000000"/>
          <w:sz w:val="28"/>
          <w:szCs w:val="28"/>
        </w:rPr>
        <w:t>прибуток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536FC">
        <w:rPr>
          <w:b/>
          <w:bCs/>
          <w:color w:val="000000"/>
          <w:sz w:val="28"/>
          <w:szCs w:val="28"/>
        </w:rPr>
        <w:t>п</w:t>
      </w:r>
      <w:proofErr w:type="gramEnd"/>
      <w:r w:rsidRPr="00E536FC">
        <w:rPr>
          <w:b/>
          <w:bCs/>
          <w:color w:val="000000"/>
          <w:sz w:val="28"/>
          <w:szCs w:val="28"/>
        </w:rPr>
        <w:t>ідприємств</w:t>
      </w:r>
      <w:proofErr w:type="spellEnd"/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r w:rsidRPr="00E536FC">
        <w:rPr>
          <w:color w:val="000000"/>
          <w:sz w:val="28"/>
          <w:szCs w:val="28"/>
        </w:rPr>
        <w:t>Платників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податків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прибуток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звільнено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застосування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536FC">
        <w:rPr>
          <w:color w:val="000000"/>
          <w:sz w:val="28"/>
          <w:szCs w:val="28"/>
        </w:rPr>
        <w:t>р</w:t>
      </w:r>
      <w:proofErr w:type="gramEnd"/>
      <w:r w:rsidRPr="00E536FC">
        <w:rPr>
          <w:color w:val="000000"/>
          <w:sz w:val="28"/>
          <w:szCs w:val="28"/>
        </w:rPr>
        <w:t>ізниць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передбачених</w:t>
      </w:r>
      <w:proofErr w:type="spellEnd"/>
      <w:r w:rsidRPr="00E536FC">
        <w:rPr>
          <w:color w:val="000000"/>
          <w:sz w:val="28"/>
          <w:szCs w:val="28"/>
        </w:rPr>
        <w:t xml:space="preserve"> п. 140.5.9 ПКУ (</w:t>
      </w:r>
      <w:proofErr w:type="spellStart"/>
      <w:r w:rsidRPr="00E536FC">
        <w:rPr>
          <w:color w:val="000000"/>
          <w:sz w:val="28"/>
          <w:szCs w:val="28"/>
        </w:rPr>
        <w:t>обмеження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віднесення</w:t>
      </w:r>
      <w:proofErr w:type="spellEnd"/>
      <w:r w:rsidRPr="00E536FC">
        <w:rPr>
          <w:color w:val="000000"/>
          <w:sz w:val="28"/>
          <w:szCs w:val="28"/>
        </w:rPr>
        <w:t xml:space="preserve"> до складу </w:t>
      </w:r>
      <w:proofErr w:type="spellStart"/>
      <w:r w:rsidRPr="00E536FC">
        <w:rPr>
          <w:color w:val="000000"/>
          <w:sz w:val="28"/>
          <w:szCs w:val="28"/>
        </w:rPr>
        <w:t>витрат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понад</w:t>
      </w:r>
      <w:proofErr w:type="spellEnd"/>
      <w:r w:rsidRPr="00E536FC">
        <w:rPr>
          <w:color w:val="000000"/>
          <w:sz w:val="28"/>
          <w:szCs w:val="28"/>
        </w:rPr>
        <w:t xml:space="preserve"> 4 </w:t>
      </w:r>
      <w:proofErr w:type="spellStart"/>
      <w:r w:rsidRPr="00E536FC">
        <w:rPr>
          <w:color w:val="000000"/>
          <w:sz w:val="28"/>
          <w:szCs w:val="28"/>
        </w:rPr>
        <w:t>відсотки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оподатковуваного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прибутку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попереднього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звітного</w:t>
      </w:r>
      <w:proofErr w:type="spellEnd"/>
      <w:r w:rsidRPr="00E536FC">
        <w:rPr>
          <w:color w:val="000000"/>
          <w:sz w:val="28"/>
          <w:szCs w:val="28"/>
        </w:rPr>
        <w:t xml:space="preserve"> року)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коштів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r w:rsidRPr="00E536FC">
        <w:rPr>
          <w:color w:val="000000"/>
          <w:sz w:val="28"/>
          <w:szCs w:val="28"/>
        </w:rPr>
        <w:t>вартості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лікарських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засобів</w:t>
      </w:r>
      <w:proofErr w:type="spellEnd"/>
      <w:r w:rsidRPr="00E536FC">
        <w:rPr>
          <w:color w:val="000000"/>
          <w:sz w:val="28"/>
          <w:szCs w:val="28"/>
        </w:rPr>
        <w:t xml:space="preserve">), </w:t>
      </w:r>
      <w:proofErr w:type="spellStart"/>
      <w:r w:rsidRPr="00E536FC">
        <w:rPr>
          <w:color w:val="000000"/>
          <w:sz w:val="28"/>
          <w:szCs w:val="28"/>
        </w:rPr>
        <w:t>які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добровільно</w:t>
      </w:r>
      <w:proofErr w:type="spellEnd"/>
      <w:r w:rsidRPr="00E536FC">
        <w:rPr>
          <w:color w:val="000000"/>
          <w:sz w:val="28"/>
          <w:szCs w:val="28"/>
        </w:rPr>
        <w:t xml:space="preserve"> ними </w:t>
      </w:r>
      <w:proofErr w:type="spellStart"/>
      <w:r w:rsidRPr="00E536FC">
        <w:rPr>
          <w:color w:val="000000"/>
          <w:sz w:val="28"/>
          <w:szCs w:val="28"/>
        </w:rPr>
        <w:t>перераховані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r w:rsidRPr="00E536FC">
        <w:rPr>
          <w:color w:val="000000"/>
          <w:sz w:val="28"/>
          <w:szCs w:val="28"/>
        </w:rPr>
        <w:t>передані</w:t>
      </w:r>
      <w:proofErr w:type="spellEnd"/>
      <w:r w:rsidRPr="00E536FC">
        <w:rPr>
          <w:color w:val="000000"/>
          <w:sz w:val="28"/>
          <w:szCs w:val="28"/>
        </w:rPr>
        <w:t xml:space="preserve">) для </w:t>
      </w:r>
      <w:proofErr w:type="spellStart"/>
      <w:r w:rsidRPr="00E536FC">
        <w:rPr>
          <w:color w:val="000000"/>
          <w:sz w:val="28"/>
          <w:szCs w:val="28"/>
        </w:rPr>
        <w:t>надання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медичної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допомоги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хворим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коронавірус</w:t>
      </w:r>
      <w:proofErr w:type="spellEnd"/>
      <w:r w:rsidRPr="00E536FC">
        <w:rPr>
          <w:color w:val="000000"/>
          <w:sz w:val="28"/>
          <w:szCs w:val="28"/>
        </w:rPr>
        <w:t>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gramStart"/>
      <w:r w:rsidRPr="00E536FC">
        <w:rPr>
          <w:color w:val="000000"/>
          <w:sz w:val="28"/>
          <w:szCs w:val="28"/>
        </w:rPr>
        <w:t xml:space="preserve">Закладам </w:t>
      </w:r>
      <w:proofErr w:type="spellStart"/>
      <w:r w:rsidRPr="00E536FC">
        <w:rPr>
          <w:color w:val="000000"/>
          <w:sz w:val="28"/>
          <w:szCs w:val="28"/>
        </w:rPr>
        <w:t>охорони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здоров'я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державної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комунальної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власності</w:t>
      </w:r>
      <w:proofErr w:type="spellEnd"/>
      <w:r w:rsidRPr="00E536FC">
        <w:rPr>
          <w:color w:val="000000"/>
          <w:sz w:val="28"/>
          <w:szCs w:val="28"/>
        </w:rPr>
        <w:t xml:space="preserve">, а </w:t>
      </w:r>
      <w:proofErr w:type="spellStart"/>
      <w:r w:rsidRPr="00E536FC">
        <w:rPr>
          <w:color w:val="000000"/>
          <w:sz w:val="28"/>
          <w:szCs w:val="28"/>
        </w:rPr>
        <w:t>також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особі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уповноваженій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здійснення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закупівель</w:t>
      </w:r>
      <w:proofErr w:type="spellEnd"/>
      <w:r w:rsidRPr="00E536FC">
        <w:rPr>
          <w:color w:val="000000"/>
          <w:sz w:val="28"/>
          <w:szCs w:val="28"/>
        </w:rPr>
        <w:t xml:space="preserve"> у </w:t>
      </w:r>
      <w:proofErr w:type="spellStart"/>
      <w:r w:rsidRPr="00E536FC">
        <w:rPr>
          <w:color w:val="000000"/>
          <w:sz w:val="28"/>
          <w:szCs w:val="28"/>
        </w:rPr>
        <w:t>сфері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охорони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здоров'я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надано</w:t>
      </w:r>
      <w:proofErr w:type="spellEnd"/>
      <w:r w:rsidRPr="00E536FC">
        <w:rPr>
          <w:color w:val="000000"/>
          <w:sz w:val="28"/>
          <w:szCs w:val="28"/>
        </w:rPr>
        <w:t xml:space="preserve"> право </w:t>
      </w:r>
      <w:proofErr w:type="spellStart"/>
      <w:r w:rsidRPr="00E536FC">
        <w:rPr>
          <w:color w:val="000000"/>
          <w:sz w:val="28"/>
          <w:szCs w:val="28"/>
        </w:rPr>
        <w:t>зменшувати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об'єкт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оподаткування</w:t>
      </w:r>
      <w:proofErr w:type="spellEnd"/>
      <w:r w:rsidRPr="00E536FC">
        <w:rPr>
          <w:color w:val="000000"/>
          <w:sz w:val="28"/>
          <w:szCs w:val="28"/>
        </w:rPr>
        <w:t xml:space="preserve"> на суму </w:t>
      </w:r>
      <w:proofErr w:type="spellStart"/>
      <w:r w:rsidRPr="00E536FC">
        <w:rPr>
          <w:color w:val="000000"/>
          <w:sz w:val="28"/>
          <w:szCs w:val="28"/>
        </w:rPr>
        <w:t>доходів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внаслідок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отримання</w:t>
      </w:r>
      <w:proofErr w:type="spellEnd"/>
      <w:r w:rsidRPr="00E536FC">
        <w:rPr>
          <w:color w:val="000000"/>
          <w:sz w:val="28"/>
          <w:szCs w:val="28"/>
        </w:rPr>
        <w:t xml:space="preserve"> ними </w:t>
      </w:r>
      <w:proofErr w:type="spellStart"/>
      <w:r w:rsidRPr="00E536FC">
        <w:rPr>
          <w:color w:val="000000"/>
          <w:sz w:val="28"/>
          <w:szCs w:val="28"/>
        </w:rPr>
        <w:t>коштів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товарів</w:t>
      </w:r>
      <w:proofErr w:type="spellEnd"/>
      <w:r w:rsidRPr="00E536FC">
        <w:rPr>
          <w:color w:val="000000"/>
          <w:sz w:val="28"/>
          <w:szCs w:val="28"/>
        </w:rPr>
        <w:t xml:space="preserve">: </w:t>
      </w:r>
      <w:proofErr w:type="spellStart"/>
      <w:r w:rsidRPr="00E536FC">
        <w:rPr>
          <w:color w:val="000000"/>
          <w:sz w:val="28"/>
          <w:szCs w:val="28"/>
        </w:rPr>
        <w:t>лікарських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добровільно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переданих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юридичними</w:t>
      </w:r>
      <w:proofErr w:type="spellEnd"/>
      <w:r w:rsidRPr="00E536FC">
        <w:rPr>
          <w:color w:val="000000"/>
          <w:sz w:val="28"/>
          <w:szCs w:val="28"/>
        </w:rPr>
        <w:t xml:space="preserve"> та/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фізичними</w:t>
      </w:r>
      <w:proofErr w:type="spellEnd"/>
      <w:r w:rsidRPr="00E536FC">
        <w:rPr>
          <w:color w:val="000000"/>
          <w:sz w:val="28"/>
          <w:szCs w:val="28"/>
        </w:rPr>
        <w:t xml:space="preserve"> особами </w:t>
      </w:r>
      <w:proofErr w:type="spellStart"/>
      <w:r w:rsidRPr="00E536FC">
        <w:rPr>
          <w:color w:val="000000"/>
          <w:sz w:val="28"/>
          <w:szCs w:val="28"/>
        </w:rPr>
        <w:t>протягом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дії</w:t>
      </w:r>
      <w:proofErr w:type="spellEnd"/>
      <w:r w:rsidRPr="00E536FC">
        <w:rPr>
          <w:color w:val="000000"/>
          <w:sz w:val="28"/>
          <w:szCs w:val="28"/>
        </w:rPr>
        <w:t xml:space="preserve"> карантину.</w:t>
      </w:r>
      <w:proofErr w:type="gramEnd"/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b/>
          <w:bCs/>
          <w:color w:val="000000"/>
          <w:sz w:val="28"/>
          <w:szCs w:val="28"/>
          <w:lang w:val="uk-UA"/>
        </w:rPr>
        <w:t xml:space="preserve">6. </w:t>
      </w:r>
      <w:proofErr w:type="spellStart"/>
      <w:r w:rsidRPr="00E536FC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536FC">
        <w:rPr>
          <w:b/>
          <w:bCs/>
          <w:color w:val="000000"/>
          <w:sz w:val="28"/>
          <w:szCs w:val="28"/>
        </w:rPr>
        <w:t>справляння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акцизного </w:t>
      </w:r>
      <w:proofErr w:type="spellStart"/>
      <w:r w:rsidRPr="00E536FC">
        <w:rPr>
          <w:b/>
          <w:bCs/>
          <w:color w:val="000000"/>
          <w:sz w:val="28"/>
          <w:szCs w:val="28"/>
        </w:rPr>
        <w:t>податку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E536FC">
        <w:rPr>
          <w:b/>
          <w:bCs/>
          <w:color w:val="000000"/>
          <w:sz w:val="28"/>
          <w:szCs w:val="28"/>
        </w:rPr>
        <w:t>екологічного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536FC">
        <w:rPr>
          <w:b/>
          <w:bCs/>
          <w:color w:val="000000"/>
          <w:sz w:val="28"/>
          <w:szCs w:val="28"/>
        </w:rPr>
        <w:t>податку</w:t>
      </w:r>
      <w:proofErr w:type="spellEnd"/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r w:rsidRPr="00E536FC">
        <w:rPr>
          <w:color w:val="000000"/>
          <w:sz w:val="28"/>
          <w:szCs w:val="28"/>
        </w:rPr>
        <w:t>Тимчасово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спрощено</w:t>
      </w:r>
      <w:proofErr w:type="spellEnd"/>
      <w:r w:rsidRPr="00E536FC">
        <w:rPr>
          <w:color w:val="000000"/>
          <w:sz w:val="28"/>
          <w:szCs w:val="28"/>
        </w:rPr>
        <w:t xml:space="preserve"> порядок </w:t>
      </w:r>
      <w:proofErr w:type="spellStart"/>
      <w:r w:rsidRPr="00E536FC">
        <w:rPr>
          <w:color w:val="000000"/>
          <w:sz w:val="28"/>
          <w:szCs w:val="28"/>
        </w:rPr>
        <w:t>виробництва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дезінфекційних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зокрема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надано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державним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536FC">
        <w:rPr>
          <w:color w:val="000000"/>
          <w:sz w:val="28"/>
          <w:szCs w:val="28"/>
        </w:rPr>
        <w:t>п</w:t>
      </w:r>
      <w:proofErr w:type="gramEnd"/>
      <w:r w:rsidRPr="00E536FC">
        <w:rPr>
          <w:color w:val="000000"/>
          <w:sz w:val="28"/>
          <w:szCs w:val="28"/>
        </w:rPr>
        <w:t>ідприємствам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які</w:t>
      </w:r>
      <w:proofErr w:type="spellEnd"/>
      <w:r w:rsidRPr="00E536FC">
        <w:rPr>
          <w:color w:val="000000"/>
          <w:sz w:val="28"/>
          <w:szCs w:val="28"/>
        </w:rPr>
        <w:t xml:space="preserve"> є </w:t>
      </w:r>
      <w:proofErr w:type="spellStart"/>
      <w:r w:rsidRPr="00E536FC">
        <w:rPr>
          <w:color w:val="000000"/>
          <w:sz w:val="28"/>
          <w:szCs w:val="28"/>
        </w:rPr>
        <w:t>виробниками</w:t>
      </w:r>
      <w:proofErr w:type="spellEnd"/>
      <w:r w:rsidRPr="00E536FC">
        <w:rPr>
          <w:color w:val="000000"/>
          <w:sz w:val="28"/>
          <w:szCs w:val="28"/>
        </w:rPr>
        <w:t xml:space="preserve"> спирту </w:t>
      </w:r>
      <w:proofErr w:type="spellStart"/>
      <w:r w:rsidRPr="00E536FC">
        <w:rPr>
          <w:color w:val="000000"/>
          <w:sz w:val="28"/>
          <w:szCs w:val="28"/>
        </w:rPr>
        <w:t>етилового</w:t>
      </w:r>
      <w:proofErr w:type="spellEnd"/>
      <w:r w:rsidRPr="00E536FC">
        <w:rPr>
          <w:color w:val="000000"/>
          <w:sz w:val="28"/>
          <w:szCs w:val="28"/>
        </w:rPr>
        <w:t xml:space="preserve">, право </w:t>
      </w:r>
      <w:proofErr w:type="spellStart"/>
      <w:r w:rsidRPr="00E536FC">
        <w:rPr>
          <w:color w:val="000000"/>
          <w:sz w:val="28"/>
          <w:szCs w:val="28"/>
        </w:rPr>
        <w:t>використовувати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вироблений</w:t>
      </w:r>
      <w:proofErr w:type="spellEnd"/>
      <w:r w:rsidRPr="00E536FC">
        <w:rPr>
          <w:color w:val="000000"/>
          <w:sz w:val="28"/>
          <w:szCs w:val="28"/>
        </w:rPr>
        <w:t xml:space="preserve"> ними спирт для </w:t>
      </w:r>
      <w:proofErr w:type="spellStart"/>
      <w:r w:rsidRPr="00E536FC">
        <w:rPr>
          <w:color w:val="000000"/>
          <w:sz w:val="28"/>
          <w:szCs w:val="28"/>
        </w:rPr>
        <w:t>виробництва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дезінфекційних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засобів</w:t>
      </w:r>
      <w:proofErr w:type="spellEnd"/>
      <w:r w:rsidRPr="00E536FC">
        <w:rPr>
          <w:color w:val="000000"/>
          <w:sz w:val="28"/>
          <w:szCs w:val="28"/>
        </w:rPr>
        <w:t xml:space="preserve"> без </w:t>
      </w:r>
      <w:proofErr w:type="spellStart"/>
      <w:r w:rsidRPr="00E536FC">
        <w:rPr>
          <w:color w:val="000000"/>
          <w:sz w:val="28"/>
          <w:szCs w:val="28"/>
        </w:rPr>
        <w:t>наявності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зареєстрованих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витратомірів-лічильників</w:t>
      </w:r>
      <w:proofErr w:type="spellEnd"/>
      <w:r w:rsidRPr="00E536FC">
        <w:rPr>
          <w:color w:val="000000"/>
          <w:sz w:val="28"/>
          <w:szCs w:val="28"/>
        </w:rPr>
        <w:t xml:space="preserve"> спирту, за </w:t>
      </w:r>
      <w:proofErr w:type="spellStart"/>
      <w:r w:rsidRPr="00E536FC">
        <w:rPr>
          <w:color w:val="000000"/>
          <w:sz w:val="28"/>
          <w:szCs w:val="28"/>
        </w:rPr>
        <w:t>умови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обладнання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місць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відпуску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дезінфекційних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засобами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обліку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виробленої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продукції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участі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представників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контролюючий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органі</w:t>
      </w:r>
      <w:proofErr w:type="gramStart"/>
      <w:r w:rsidRPr="00E536FC">
        <w:rPr>
          <w:color w:val="000000"/>
          <w:sz w:val="28"/>
          <w:szCs w:val="28"/>
        </w:rPr>
        <w:t>в</w:t>
      </w:r>
      <w:proofErr w:type="spellEnd"/>
      <w:proofErr w:type="gramEnd"/>
      <w:r w:rsidRPr="00E536FC">
        <w:rPr>
          <w:color w:val="000000"/>
          <w:sz w:val="28"/>
          <w:szCs w:val="28"/>
        </w:rPr>
        <w:t xml:space="preserve"> у </w:t>
      </w:r>
      <w:proofErr w:type="spellStart"/>
      <w:r w:rsidRPr="00E536FC">
        <w:rPr>
          <w:color w:val="000000"/>
          <w:sz w:val="28"/>
          <w:szCs w:val="28"/>
        </w:rPr>
        <w:t>контролі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дотриманням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gramStart"/>
      <w:r w:rsidRPr="00E536FC">
        <w:rPr>
          <w:color w:val="000000"/>
          <w:sz w:val="28"/>
          <w:szCs w:val="28"/>
        </w:rPr>
        <w:t>умов</w:t>
      </w:r>
      <w:proofErr w:type="gram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денатурації</w:t>
      </w:r>
      <w:proofErr w:type="spellEnd"/>
      <w:r w:rsidRPr="00E536FC">
        <w:rPr>
          <w:color w:val="000000"/>
          <w:sz w:val="28"/>
          <w:szCs w:val="28"/>
        </w:rPr>
        <w:t xml:space="preserve"> спирту.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r w:rsidRPr="00E536FC">
        <w:rPr>
          <w:color w:val="000000"/>
          <w:sz w:val="28"/>
          <w:szCs w:val="28"/>
        </w:rPr>
        <w:t>Також</w:t>
      </w:r>
      <w:proofErr w:type="spellEnd"/>
      <w:r w:rsidRPr="00E536FC">
        <w:rPr>
          <w:color w:val="000000"/>
          <w:sz w:val="28"/>
          <w:szCs w:val="28"/>
        </w:rPr>
        <w:t xml:space="preserve"> до 15 </w:t>
      </w:r>
      <w:proofErr w:type="spellStart"/>
      <w:r w:rsidRPr="00E536FC">
        <w:rPr>
          <w:color w:val="000000"/>
          <w:sz w:val="28"/>
          <w:szCs w:val="28"/>
        </w:rPr>
        <w:t>серпня</w:t>
      </w:r>
      <w:proofErr w:type="spellEnd"/>
      <w:r w:rsidRPr="00E536FC">
        <w:rPr>
          <w:color w:val="000000"/>
          <w:sz w:val="28"/>
          <w:szCs w:val="28"/>
        </w:rPr>
        <w:t xml:space="preserve"> 2020 року </w:t>
      </w:r>
      <w:proofErr w:type="spellStart"/>
      <w:r w:rsidRPr="00E536FC">
        <w:rPr>
          <w:color w:val="000000"/>
          <w:sz w:val="28"/>
          <w:szCs w:val="28"/>
        </w:rPr>
        <w:t>включно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продовжено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терміни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погашення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векселів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виданих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виробниками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імпортерами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палива</w:t>
      </w:r>
      <w:proofErr w:type="spellEnd"/>
      <w:r w:rsidRPr="00E536FC">
        <w:rPr>
          <w:color w:val="000000"/>
          <w:sz w:val="28"/>
          <w:szCs w:val="28"/>
        </w:rPr>
        <w:t xml:space="preserve"> для </w:t>
      </w:r>
      <w:proofErr w:type="spellStart"/>
      <w:r w:rsidRPr="00E536FC">
        <w:rPr>
          <w:color w:val="000000"/>
          <w:sz w:val="28"/>
          <w:szCs w:val="28"/>
        </w:rPr>
        <w:t>реактивних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двигунів</w:t>
      </w:r>
      <w:proofErr w:type="spellEnd"/>
      <w:r w:rsidRPr="00E536FC">
        <w:rPr>
          <w:color w:val="000000"/>
          <w:sz w:val="28"/>
          <w:szCs w:val="28"/>
        </w:rPr>
        <w:t xml:space="preserve"> та/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бензинів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авіаційних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які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припадають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gramStart"/>
      <w:r w:rsidRPr="00E536FC">
        <w:rPr>
          <w:color w:val="000000"/>
          <w:sz w:val="28"/>
          <w:szCs w:val="28"/>
        </w:rPr>
        <w:t>на</w:t>
      </w:r>
      <w:proofErr w:type="gram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період</w:t>
      </w:r>
      <w:proofErr w:type="spellEnd"/>
      <w:r w:rsidRPr="00E536FC">
        <w:rPr>
          <w:color w:val="000000"/>
          <w:sz w:val="28"/>
          <w:szCs w:val="28"/>
        </w:rPr>
        <w:t xml:space="preserve"> з 1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по 31 </w:t>
      </w:r>
      <w:proofErr w:type="spellStart"/>
      <w:r w:rsidRPr="00E536FC">
        <w:rPr>
          <w:color w:val="000000"/>
          <w:sz w:val="28"/>
          <w:szCs w:val="28"/>
        </w:rPr>
        <w:t>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color w:val="000000"/>
          <w:sz w:val="28"/>
          <w:szCs w:val="28"/>
        </w:rPr>
        <w:t xml:space="preserve">Для спирту </w:t>
      </w:r>
      <w:proofErr w:type="spellStart"/>
      <w:r w:rsidRPr="00E536FC">
        <w:rPr>
          <w:color w:val="000000"/>
          <w:sz w:val="28"/>
          <w:szCs w:val="28"/>
        </w:rPr>
        <w:t>етилового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який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використовується</w:t>
      </w:r>
      <w:proofErr w:type="spellEnd"/>
      <w:r w:rsidRPr="00E536FC">
        <w:rPr>
          <w:color w:val="000000"/>
          <w:sz w:val="28"/>
          <w:szCs w:val="28"/>
        </w:rPr>
        <w:t xml:space="preserve"> для </w:t>
      </w:r>
      <w:proofErr w:type="spellStart"/>
      <w:r w:rsidRPr="00E536FC">
        <w:rPr>
          <w:color w:val="000000"/>
          <w:sz w:val="28"/>
          <w:szCs w:val="28"/>
        </w:rPr>
        <w:t>виробництва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дезінфекційних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засобів</w:t>
      </w:r>
      <w:proofErr w:type="spellEnd"/>
      <w:r w:rsidRPr="00E536FC">
        <w:rPr>
          <w:color w:val="000000"/>
          <w:sz w:val="28"/>
          <w:szCs w:val="28"/>
        </w:rPr>
        <w:t xml:space="preserve">, до 31 </w:t>
      </w:r>
      <w:proofErr w:type="spellStart"/>
      <w:r w:rsidRPr="00E536FC">
        <w:rPr>
          <w:color w:val="000000"/>
          <w:sz w:val="28"/>
          <w:szCs w:val="28"/>
        </w:rPr>
        <w:t>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 </w:t>
      </w:r>
      <w:proofErr w:type="spellStart"/>
      <w:r w:rsidRPr="00E536FC">
        <w:rPr>
          <w:color w:val="000000"/>
          <w:sz w:val="28"/>
          <w:szCs w:val="28"/>
        </w:rPr>
        <w:t>акцизний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податок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встановлено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ставкою</w:t>
      </w:r>
      <w:proofErr w:type="spellEnd"/>
      <w:r w:rsidRPr="00E536FC">
        <w:rPr>
          <w:color w:val="000000"/>
          <w:sz w:val="28"/>
          <w:szCs w:val="28"/>
        </w:rPr>
        <w:t xml:space="preserve"> 0 </w:t>
      </w:r>
      <w:proofErr w:type="spellStart"/>
      <w:r w:rsidRPr="00E536FC">
        <w:rPr>
          <w:color w:val="000000"/>
          <w:sz w:val="28"/>
          <w:szCs w:val="28"/>
        </w:rPr>
        <w:t>гривень</w:t>
      </w:r>
      <w:proofErr w:type="spellEnd"/>
      <w:r w:rsidRPr="00E536FC">
        <w:rPr>
          <w:color w:val="000000"/>
          <w:sz w:val="28"/>
          <w:szCs w:val="28"/>
        </w:rPr>
        <w:t xml:space="preserve"> за 1 </w:t>
      </w:r>
      <w:proofErr w:type="spellStart"/>
      <w:r w:rsidRPr="00E536FC">
        <w:rPr>
          <w:color w:val="000000"/>
          <w:sz w:val="28"/>
          <w:szCs w:val="28"/>
        </w:rPr>
        <w:t>лі</w:t>
      </w:r>
      <w:proofErr w:type="gramStart"/>
      <w:r w:rsidRPr="00E536FC">
        <w:rPr>
          <w:color w:val="000000"/>
          <w:sz w:val="28"/>
          <w:szCs w:val="28"/>
        </w:rPr>
        <w:t>тр</w:t>
      </w:r>
      <w:proofErr w:type="spellEnd"/>
      <w:proofErr w:type="gramEnd"/>
      <w:r w:rsidRPr="00E536FC">
        <w:rPr>
          <w:color w:val="000000"/>
          <w:sz w:val="28"/>
          <w:szCs w:val="28"/>
        </w:rPr>
        <w:t xml:space="preserve"> 100-відсоткового спирту.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b/>
          <w:bCs/>
          <w:color w:val="000000"/>
          <w:sz w:val="28"/>
          <w:szCs w:val="28"/>
          <w:lang w:val="uk-UA"/>
        </w:rPr>
        <w:t xml:space="preserve">7. </w:t>
      </w:r>
      <w:proofErr w:type="spellStart"/>
      <w:proofErr w:type="gramStart"/>
      <w:r w:rsidRPr="00E536FC">
        <w:rPr>
          <w:b/>
          <w:bCs/>
          <w:color w:val="000000"/>
          <w:sz w:val="28"/>
          <w:szCs w:val="28"/>
        </w:rPr>
        <w:t>Перев</w:t>
      </w:r>
      <w:proofErr w:type="gramEnd"/>
      <w:r w:rsidRPr="00E536FC">
        <w:rPr>
          <w:b/>
          <w:bCs/>
          <w:color w:val="000000"/>
          <w:sz w:val="28"/>
          <w:szCs w:val="28"/>
        </w:rPr>
        <w:t>ірки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536FC">
        <w:rPr>
          <w:b/>
          <w:bCs/>
          <w:color w:val="000000"/>
          <w:sz w:val="28"/>
          <w:szCs w:val="28"/>
        </w:rPr>
        <w:t>санкції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536FC">
        <w:rPr>
          <w:b/>
          <w:bCs/>
          <w:color w:val="000000"/>
          <w:sz w:val="28"/>
          <w:szCs w:val="28"/>
        </w:rPr>
        <w:t>скарги</w:t>
      </w:r>
      <w:proofErr w:type="spellEnd"/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color w:val="000000"/>
          <w:sz w:val="28"/>
          <w:szCs w:val="28"/>
        </w:rPr>
        <w:lastRenderedPageBreak/>
        <w:t xml:space="preserve">Установлено </w:t>
      </w:r>
      <w:proofErr w:type="spellStart"/>
      <w:r w:rsidRPr="00E536FC">
        <w:rPr>
          <w:color w:val="000000"/>
          <w:sz w:val="28"/>
          <w:szCs w:val="28"/>
        </w:rPr>
        <w:t>мораторій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проведення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документальних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фактичних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перевірок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період</w:t>
      </w:r>
      <w:proofErr w:type="spellEnd"/>
      <w:r w:rsidRPr="00E536FC">
        <w:rPr>
          <w:color w:val="000000"/>
          <w:sz w:val="28"/>
          <w:szCs w:val="28"/>
        </w:rPr>
        <w:t xml:space="preserve"> з 18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по 31 </w:t>
      </w:r>
      <w:proofErr w:type="spellStart"/>
      <w:r w:rsidRPr="00E536FC">
        <w:rPr>
          <w:color w:val="000000"/>
          <w:sz w:val="28"/>
          <w:szCs w:val="28"/>
        </w:rPr>
        <w:t>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року, </w:t>
      </w:r>
      <w:proofErr w:type="spellStart"/>
      <w:proofErr w:type="gramStart"/>
      <w:r w:rsidRPr="00E536FC">
        <w:rPr>
          <w:color w:val="000000"/>
          <w:sz w:val="28"/>
          <w:szCs w:val="28"/>
        </w:rPr>
        <w:t>кр</w:t>
      </w:r>
      <w:proofErr w:type="gramEnd"/>
      <w:r w:rsidRPr="00E536FC">
        <w:rPr>
          <w:color w:val="000000"/>
          <w:sz w:val="28"/>
          <w:szCs w:val="28"/>
        </w:rPr>
        <w:t>ім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документальних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позапланових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перевірок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заявами</w:t>
      </w:r>
      <w:proofErr w:type="spellEnd"/>
      <w:r w:rsidRPr="00E536FC">
        <w:rPr>
          <w:color w:val="000000"/>
          <w:sz w:val="28"/>
          <w:szCs w:val="28"/>
        </w:rPr>
        <w:t xml:space="preserve"> про </w:t>
      </w:r>
      <w:proofErr w:type="spellStart"/>
      <w:r w:rsidRPr="00E536FC">
        <w:rPr>
          <w:color w:val="000000"/>
          <w:sz w:val="28"/>
          <w:szCs w:val="28"/>
        </w:rPr>
        <w:t>відшкодування</w:t>
      </w:r>
      <w:proofErr w:type="spellEnd"/>
      <w:r w:rsidRPr="00E536FC">
        <w:rPr>
          <w:color w:val="000000"/>
          <w:sz w:val="28"/>
          <w:szCs w:val="28"/>
        </w:rPr>
        <w:t xml:space="preserve"> з бюджету </w:t>
      </w:r>
      <w:proofErr w:type="spellStart"/>
      <w:r w:rsidRPr="00E536FC">
        <w:rPr>
          <w:color w:val="000000"/>
          <w:sz w:val="28"/>
          <w:szCs w:val="28"/>
        </w:rPr>
        <w:t>податок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додану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вартість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фактичних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перевірок</w:t>
      </w:r>
      <w:proofErr w:type="spellEnd"/>
      <w:r w:rsidRPr="00E536FC">
        <w:rPr>
          <w:color w:val="000000"/>
          <w:sz w:val="28"/>
          <w:szCs w:val="28"/>
        </w:rPr>
        <w:t xml:space="preserve">, в </w:t>
      </w:r>
      <w:proofErr w:type="spellStart"/>
      <w:r w:rsidRPr="00E536FC">
        <w:rPr>
          <w:color w:val="000000"/>
          <w:sz w:val="28"/>
          <w:szCs w:val="28"/>
        </w:rPr>
        <w:t>частині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порушення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вимог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законодавства</w:t>
      </w:r>
      <w:proofErr w:type="spellEnd"/>
      <w:r w:rsidRPr="00E536FC">
        <w:rPr>
          <w:color w:val="000000"/>
          <w:sz w:val="28"/>
          <w:szCs w:val="28"/>
        </w:rPr>
        <w:t xml:space="preserve"> в </w:t>
      </w:r>
      <w:proofErr w:type="spellStart"/>
      <w:r w:rsidRPr="00E536FC">
        <w:rPr>
          <w:color w:val="000000"/>
          <w:sz w:val="28"/>
          <w:szCs w:val="28"/>
        </w:rPr>
        <w:t>частині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обліку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ліцензування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виробництва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зберігання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транспортування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пального</w:t>
      </w:r>
      <w:proofErr w:type="spellEnd"/>
      <w:r w:rsidRPr="00E536FC">
        <w:rPr>
          <w:color w:val="000000"/>
          <w:sz w:val="28"/>
          <w:szCs w:val="28"/>
        </w:rPr>
        <w:t xml:space="preserve">, спирту </w:t>
      </w:r>
      <w:proofErr w:type="spellStart"/>
      <w:r w:rsidRPr="00E536FC">
        <w:rPr>
          <w:color w:val="000000"/>
          <w:sz w:val="28"/>
          <w:szCs w:val="28"/>
        </w:rPr>
        <w:t>етилового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алкогольних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напої</w:t>
      </w:r>
      <w:proofErr w:type="gramStart"/>
      <w:r w:rsidRPr="00E536FC">
        <w:rPr>
          <w:color w:val="000000"/>
          <w:sz w:val="28"/>
          <w:szCs w:val="28"/>
        </w:rPr>
        <w:t>в</w:t>
      </w:r>
      <w:proofErr w:type="spellEnd"/>
      <w:proofErr w:type="gram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тютюнових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виробів</w:t>
      </w:r>
      <w:proofErr w:type="spellEnd"/>
      <w:r w:rsidRPr="00E536FC">
        <w:rPr>
          <w:color w:val="000000"/>
          <w:sz w:val="28"/>
          <w:szCs w:val="28"/>
        </w:rPr>
        <w:t>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r w:rsidRPr="00E536FC">
        <w:rPr>
          <w:color w:val="000000"/>
          <w:sz w:val="28"/>
          <w:szCs w:val="28"/>
        </w:rPr>
        <w:t>Також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встановлено</w:t>
      </w:r>
      <w:proofErr w:type="spellEnd"/>
      <w:r w:rsidRPr="00E536FC">
        <w:rPr>
          <w:color w:val="000000"/>
          <w:sz w:val="28"/>
          <w:szCs w:val="28"/>
        </w:rPr>
        <w:t xml:space="preserve"> правило, </w:t>
      </w:r>
      <w:proofErr w:type="spellStart"/>
      <w:r w:rsidRPr="00E536FC">
        <w:rPr>
          <w:color w:val="000000"/>
          <w:sz w:val="28"/>
          <w:szCs w:val="28"/>
        </w:rPr>
        <w:t>що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камеральна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перевірка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декларації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E536FC">
        <w:rPr>
          <w:color w:val="000000"/>
          <w:sz w:val="28"/>
          <w:szCs w:val="28"/>
        </w:rPr>
        <w:t>кр</w:t>
      </w:r>
      <w:proofErr w:type="gramEnd"/>
      <w:r w:rsidRPr="00E536FC">
        <w:rPr>
          <w:color w:val="000000"/>
          <w:sz w:val="28"/>
          <w:szCs w:val="28"/>
        </w:rPr>
        <w:t>ім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декларації</w:t>
      </w:r>
      <w:proofErr w:type="spellEnd"/>
      <w:r w:rsidRPr="00E536FC">
        <w:rPr>
          <w:color w:val="000000"/>
          <w:sz w:val="28"/>
          <w:szCs w:val="28"/>
        </w:rPr>
        <w:t xml:space="preserve"> з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додану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вартість</w:t>
      </w:r>
      <w:proofErr w:type="spellEnd"/>
      <w:r w:rsidRPr="00E536FC">
        <w:rPr>
          <w:color w:val="000000"/>
          <w:sz w:val="28"/>
          <w:szCs w:val="28"/>
        </w:rPr>
        <w:t xml:space="preserve">) за </w:t>
      </w:r>
      <w:proofErr w:type="spellStart"/>
      <w:r w:rsidRPr="00E536FC">
        <w:rPr>
          <w:color w:val="000000"/>
          <w:sz w:val="28"/>
          <w:szCs w:val="28"/>
        </w:rPr>
        <w:t>звітні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r w:rsidRPr="00E536FC">
        <w:rPr>
          <w:color w:val="000000"/>
          <w:sz w:val="28"/>
          <w:szCs w:val="28"/>
        </w:rPr>
        <w:t>податкові</w:t>
      </w:r>
      <w:proofErr w:type="spellEnd"/>
      <w:r w:rsidRPr="00E536FC">
        <w:rPr>
          <w:color w:val="000000"/>
          <w:sz w:val="28"/>
          <w:szCs w:val="28"/>
        </w:rPr>
        <w:t xml:space="preserve">) </w:t>
      </w:r>
      <w:proofErr w:type="spellStart"/>
      <w:r w:rsidRPr="00E536FC">
        <w:rPr>
          <w:color w:val="000000"/>
          <w:sz w:val="28"/>
          <w:szCs w:val="28"/>
        </w:rPr>
        <w:t>періоди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березень</w:t>
      </w:r>
      <w:proofErr w:type="spellEnd"/>
      <w:r w:rsidRPr="00E536FC">
        <w:rPr>
          <w:color w:val="000000"/>
          <w:sz w:val="28"/>
          <w:szCs w:val="28"/>
        </w:rPr>
        <w:t xml:space="preserve"> - </w:t>
      </w:r>
      <w:proofErr w:type="spellStart"/>
      <w:r w:rsidRPr="00E536FC">
        <w:rPr>
          <w:color w:val="000000"/>
          <w:sz w:val="28"/>
          <w:szCs w:val="28"/>
        </w:rPr>
        <w:t>травень</w:t>
      </w:r>
      <w:proofErr w:type="spellEnd"/>
      <w:r w:rsidRPr="00E536FC">
        <w:rPr>
          <w:color w:val="000000"/>
          <w:sz w:val="28"/>
          <w:szCs w:val="28"/>
        </w:rPr>
        <w:t xml:space="preserve"> 2020 року, 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уточнюючих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розрахунків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r w:rsidRPr="00E536FC">
        <w:rPr>
          <w:color w:val="000000"/>
          <w:sz w:val="28"/>
          <w:szCs w:val="28"/>
        </w:rPr>
        <w:t>крім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уточнюючих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розрахунків</w:t>
      </w:r>
      <w:proofErr w:type="spellEnd"/>
      <w:r w:rsidRPr="00E536FC">
        <w:rPr>
          <w:color w:val="000000"/>
          <w:sz w:val="28"/>
          <w:szCs w:val="28"/>
        </w:rPr>
        <w:t xml:space="preserve"> з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додану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вартість</w:t>
      </w:r>
      <w:proofErr w:type="spellEnd"/>
      <w:r w:rsidRPr="00E536FC">
        <w:rPr>
          <w:color w:val="000000"/>
          <w:sz w:val="28"/>
          <w:szCs w:val="28"/>
        </w:rPr>
        <w:t xml:space="preserve">), </w:t>
      </w:r>
      <w:proofErr w:type="spellStart"/>
      <w:r w:rsidRPr="00E536FC">
        <w:rPr>
          <w:color w:val="000000"/>
          <w:sz w:val="28"/>
          <w:szCs w:val="28"/>
        </w:rPr>
        <w:t>що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були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подані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платниками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протягом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березня-травня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року, </w:t>
      </w:r>
      <w:proofErr w:type="spellStart"/>
      <w:r w:rsidRPr="00E536FC">
        <w:rPr>
          <w:color w:val="000000"/>
          <w:sz w:val="28"/>
          <w:szCs w:val="28"/>
        </w:rPr>
        <w:t>може</w:t>
      </w:r>
      <w:proofErr w:type="spellEnd"/>
      <w:r w:rsidRPr="00E536FC">
        <w:rPr>
          <w:color w:val="000000"/>
          <w:sz w:val="28"/>
          <w:szCs w:val="28"/>
        </w:rPr>
        <w:t xml:space="preserve"> бути проведена </w:t>
      </w:r>
      <w:proofErr w:type="spellStart"/>
      <w:r w:rsidRPr="00E536FC">
        <w:rPr>
          <w:color w:val="000000"/>
          <w:sz w:val="28"/>
          <w:szCs w:val="28"/>
        </w:rPr>
        <w:t>лише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протягом</w:t>
      </w:r>
      <w:proofErr w:type="spellEnd"/>
      <w:r w:rsidRPr="00E536FC">
        <w:rPr>
          <w:color w:val="000000"/>
          <w:sz w:val="28"/>
          <w:szCs w:val="28"/>
        </w:rPr>
        <w:t xml:space="preserve"> 60 </w:t>
      </w:r>
      <w:proofErr w:type="spellStart"/>
      <w:r w:rsidRPr="00E536FC">
        <w:rPr>
          <w:color w:val="000000"/>
          <w:sz w:val="28"/>
          <w:szCs w:val="28"/>
        </w:rPr>
        <w:t>календарних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днів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що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настають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останнім</w:t>
      </w:r>
      <w:proofErr w:type="spellEnd"/>
      <w:r w:rsidRPr="00E536FC">
        <w:rPr>
          <w:color w:val="000000"/>
          <w:sz w:val="28"/>
          <w:szCs w:val="28"/>
        </w:rPr>
        <w:t xml:space="preserve"> днем граничного строку </w:t>
      </w:r>
      <w:proofErr w:type="spellStart"/>
      <w:r w:rsidRPr="00E536FC">
        <w:rPr>
          <w:color w:val="000000"/>
          <w:sz w:val="28"/>
          <w:szCs w:val="28"/>
        </w:rPr>
        <w:t>їх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подання</w:t>
      </w:r>
      <w:proofErr w:type="spellEnd"/>
      <w:r w:rsidRPr="00E536FC">
        <w:rPr>
          <w:color w:val="000000"/>
          <w:sz w:val="28"/>
          <w:szCs w:val="28"/>
        </w:rPr>
        <w:t xml:space="preserve">, а </w:t>
      </w:r>
      <w:proofErr w:type="spellStart"/>
      <w:r w:rsidRPr="00E536FC">
        <w:rPr>
          <w:color w:val="000000"/>
          <w:sz w:val="28"/>
          <w:szCs w:val="28"/>
        </w:rPr>
        <w:t>якщо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такі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документи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були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надані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536FC">
        <w:rPr>
          <w:color w:val="000000"/>
          <w:sz w:val="28"/>
          <w:szCs w:val="28"/>
        </w:rPr>
        <w:t>п</w:t>
      </w:r>
      <w:proofErr w:type="gramEnd"/>
      <w:r w:rsidRPr="00E536FC">
        <w:rPr>
          <w:color w:val="000000"/>
          <w:sz w:val="28"/>
          <w:szCs w:val="28"/>
        </w:rPr>
        <w:t>ізніше</w:t>
      </w:r>
      <w:proofErr w:type="spellEnd"/>
      <w:r w:rsidRPr="00E536FC">
        <w:rPr>
          <w:color w:val="000000"/>
          <w:sz w:val="28"/>
          <w:szCs w:val="28"/>
        </w:rPr>
        <w:t xml:space="preserve">, - за днем </w:t>
      </w:r>
      <w:proofErr w:type="spellStart"/>
      <w:r w:rsidRPr="00E536FC">
        <w:rPr>
          <w:color w:val="000000"/>
          <w:sz w:val="28"/>
          <w:szCs w:val="28"/>
        </w:rPr>
        <w:t>їх</w:t>
      </w:r>
      <w:proofErr w:type="spellEnd"/>
      <w:r w:rsidRPr="00E536FC">
        <w:rPr>
          <w:color w:val="000000"/>
          <w:sz w:val="28"/>
          <w:szCs w:val="28"/>
        </w:rPr>
        <w:t xml:space="preserve"> фактичного </w:t>
      </w:r>
      <w:proofErr w:type="spellStart"/>
      <w:r w:rsidRPr="00E536FC">
        <w:rPr>
          <w:color w:val="000000"/>
          <w:sz w:val="28"/>
          <w:szCs w:val="28"/>
        </w:rPr>
        <w:t>подання</w:t>
      </w:r>
      <w:proofErr w:type="spellEnd"/>
      <w:r w:rsidRPr="00E536FC">
        <w:rPr>
          <w:color w:val="000000"/>
          <w:sz w:val="28"/>
          <w:szCs w:val="28"/>
        </w:rPr>
        <w:t>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color w:val="000000"/>
          <w:sz w:val="28"/>
          <w:szCs w:val="28"/>
        </w:rPr>
        <w:t xml:space="preserve">Уточнено норму про </w:t>
      </w:r>
      <w:proofErr w:type="spellStart"/>
      <w:r w:rsidRPr="00E536FC">
        <w:rPr>
          <w:color w:val="000000"/>
          <w:sz w:val="28"/>
          <w:szCs w:val="28"/>
        </w:rPr>
        <w:t>звільнення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штрафів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протягом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періоду</w:t>
      </w:r>
      <w:proofErr w:type="spellEnd"/>
      <w:r w:rsidRPr="00E536FC">
        <w:rPr>
          <w:color w:val="000000"/>
          <w:sz w:val="28"/>
          <w:szCs w:val="28"/>
        </w:rPr>
        <w:t xml:space="preserve"> з 1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по 31 </w:t>
      </w:r>
      <w:proofErr w:type="spellStart"/>
      <w:r w:rsidRPr="00E536FC">
        <w:rPr>
          <w:color w:val="000000"/>
          <w:sz w:val="28"/>
          <w:szCs w:val="28"/>
        </w:rPr>
        <w:t>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 за </w:t>
      </w:r>
      <w:proofErr w:type="spellStart"/>
      <w:r w:rsidRPr="00E536FC">
        <w:rPr>
          <w:color w:val="000000"/>
          <w:sz w:val="28"/>
          <w:szCs w:val="28"/>
        </w:rPr>
        <w:t>порушення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законодавства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запроваджену</w:t>
      </w:r>
      <w:proofErr w:type="spellEnd"/>
      <w:r w:rsidRPr="00E536FC">
        <w:rPr>
          <w:color w:val="000000"/>
          <w:sz w:val="28"/>
          <w:szCs w:val="28"/>
        </w:rPr>
        <w:t> </w:t>
      </w:r>
      <w:hyperlink r:id="rId5" w:tgtFrame="_blank" w:history="1">
        <w:r w:rsidRPr="00E536FC">
          <w:rPr>
            <w:rStyle w:val="a5"/>
            <w:color w:val="006BC0"/>
            <w:sz w:val="28"/>
            <w:szCs w:val="28"/>
          </w:rPr>
          <w:t xml:space="preserve">Законом № 533 </w:t>
        </w:r>
        <w:proofErr w:type="spellStart"/>
        <w:r w:rsidRPr="00E536FC">
          <w:rPr>
            <w:rStyle w:val="a5"/>
            <w:color w:val="006BC0"/>
            <w:sz w:val="28"/>
            <w:szCs w:val="28"/>
          </w:rPr>
          <w:t>від</w:t>
        </w:r>
        <w:proofErr w:type="spellEnd"/>
        <w:r w:rsidRPr="00E536FC">
          <w:rPr>
            <w:rStyle w:val="a5"/>
            <w:color w:val="006BC0"/>
            <w:sz w:val="28"/>
            <w:szCs w:val="28"/>
          </w:rPr>
          <w:t xml:space="preserve"> 17.03.2020 р.</w:t>
        </w:r>
      </w:hyperlink>
      <w:r w:rsidRPr="00E536FC">
        <w:rPr>
          <w:color w:val="000000"/>
          <w:sz w:val="28"/>
          <w:szCs w:val="28"/>
        </w:rPr>
        <w:t> </w:t>
      </w:r>
      <w:proofErr w:type="spellStart"/>
      <w:r w:rsidRPr="00E536FC">
        <w:rPr>
          <w:color w:val="000000"/>
          <w:sz w:val="28"/>
          <w:szCs w:val="28"/>
        </w:rPr>
        <w:t>Зокрема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передбачено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можливість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притягнення</w:t>
      </w:r>
      <w:proofErr w:type="spellEnd"/>
      <w:r w:rsidRPr="00E536FC">
        <w:rPr>
          <w:color w:val="000000"/>
          <w:sz w:val="28"/>
          <w:szCs w:val="28"/>
        </w:rPr>
        <w:t xml:space="preserve"> до </w:t>
      </w:r>
      <w:proofErr w:type="spellStart"/>
      <w:r w:rsidRPr="00E536FC">
        <w:rPr>
          <w:color w:val="000000"/>
          <w:sz w:val="28"/>
          <w:szCs w:val="28"/>
        </w:rPr>
        <w:t>відповідальності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порушення</w:t>
      </w:r>
      <w:proofErr w:type="spellEnd"/>
      <w:r w:rsidRPr="00E536FC">
        <w:rPr>
          <w:color w:val="000000"/>
          <w:sz w:val="28"/>
          <w:szCs w:val="28"/>
        </w:rPr>
        <w:t xml:space="preserve"> правил </w:t>
      </w:r>
      <w:proofErr w:type="spellStart"/>
      <w:proofErr w:type="gramStart"/>
      <w:r w:rsidRPr="00E536FC">
        <w:rPr>
          <w:color w:val="000000"/>
          <w:sz w:val="28"/>
          <w:szCs w:val="28"/>
        </w:rPr>
        <w:t>обл</w:t>
      </w:r>
      <w:proofErr w:type="gramEnd"/>
      <w:r w:rsidRPr="00E536FC">
        <w:rPr>
          <w:color w:val="000000"/>
          <w:sz w:val="28"/>
          <w:szCs w:val="28"/>
        </w:rPr>
        <w:t>іку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виробництва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зберігання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транспортування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пального</w:t>
      </w:r>
      <w:proofErr w:type="spellEnd"/>
      <w:r w:rsidRPr="00E536FC">
        <w:rPr>
          <w:color w:val="000000"/>
          <w:sz w:val="28"/>
          <w:szCs w:val="28"/>
        </w:rPr>
        <w:t xml:space="preserve">, спирту </w:t>
      </w:r>
      <w:proofErr w:type="spellStart"/>
      <w:r w:rsidRPr="00E536FC">
        <w:rPr>
          <w:color w:val="000000"/>
          <w:sz w:val="28"/>
          <w:szCs w:val="28"/>
        </w:rPr>
        <w:t>етилового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алкогольних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напоїв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тютюнових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виробів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цільового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використання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пального</w:t>
      </w:r>
      <w:proofErr w:type="spellEnd"/>
      <w:r w:rsidRPr="00E536FC">
        <w:rPr>
          <w:color w:val="000000"/>
          <w:sz w:val="28"/>
          <w:szCs w:val="28"/>
        </w:rPr>
        <w:t xml:space="preserve">, спирту </w:t>
      </w:r>
      <w:proofErr w:type="spellStart"/>
      <w:r w:rsidRPr="00E536FC">
        <w:rPr>
          <w:color w:val="000000"/>
          <w:sz w:val="28"/>
          <w:szCs w:val="28"/>
        </w:rPr>
        <w:t>етилового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платниками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податків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обладнання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акцизних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складі</w:t>
      </w:r>
      <w:proofErr w:type="gramStart"/>
      <w:r w:rsidRPr="00E536FC">
        <w:rPr>
          <w:color w:val="000000"/>
          <w:sz w:val="28"/>
          <w:szCs w:val="28"/>
        </w:rPr>
        <w:t>в</w:t>
      </w:r>
      <w:proofErr w:type="spellEnd"/>
      <w:proofErr w:type="gramEnd"/>
      <w:r w:rsidRPr="00E536FC">
        <w:rPr>
          <w:color w:val="000000"/>
          <w:sz w:val="28"/>
          <w:szCs w:val="28"/>
        </w:rPr>
        <w:t>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proofErr w:type="gramStart"/>
      <w:r w:rsidRPr="00E536FC">
        <w:rPr>
          <w:color w:val="000000"/>
          <w:sz w:val="28"/>
          <w:szCs w:val="28"/>
        </w:rPr>
        <w:t>Кр</w:t>
      </w:r>
      <w:proofErr w:type="gramEnd"/>
      <w:r w:rsidRPr="00E536FC">
        <w:rPr>
          <w:color w:val="000000"/>
          <w:sz w:val="28"/>
          <w:szCs w:val="28"/>
        </w:rPr>
        <w:t>ім</w:t>
      </w:r>
      <w:proofErr w:type="spellEnd"/>
      <w:r w:rsidRPr="00E536FC">
        <w:rPr>
          <w:color w:val="000000"/>
          <w:sz w:val="28"/>
          <w:szCs w:val="28"/>
        </w:rPr>
        <w:t xml:space="preserve"> того, на </w:t>
      </w:r>
      <w:proofErr w:type="spellStart"/>
      <w:r w:rsidRPr="00E536FC">
        <w:rPr>
          <w:color w:val="000000"/>
          <w:sz w:val="28"/>
          <w:szCs w:val="28"/>
        </w:rPr>
        <w:t>період</w:t>
      </w:r>
      <w:proofErr w:type="spellEnd"/>
      <w:r w:rsidRPr="00E536FC">
        <w:rPr>
          <w:color w:val="000000"/>
          <w:sz w:val="28"/>
          <w:szCs w:val="28"/>
        </w:rPr>
        <w:t xml:space="preserve"> по 31 </w:t>
      </w:r>
      <w:proofErr w:type="spellStart"/>
      <w:r w:rsidRPr="00E536FC">
        <w:rPr>
          <w:color w:val="000000"/>
          <w:sz w:val="28"/>
          <w:szCs w:val="28"/>
        </w:rPr>
        <w:t>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 </w:t>
      </w:r>
      <w:proofErr w:type="spellStart"/>
      <w:r w:rsidRPr="00E536FC">
        <w:rPr>
          <w:color w:val="000000"/>
          <w:sz w:val="28"/>
          <w:szCs w:val="28"/>
        </w:rPr>
        <w:t>включно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зупинено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перебіг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строків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процедури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адміністративного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оскарження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скарг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платників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податків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r w:rsidRPr="00E536FC">
        <w:rPr>
          <w:color w:val="000000"/>
          <w:sz w:val="28"/>
          <w:szCs w:val="28"/>
        </w:rPr>
        <w:t>крім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скарг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законності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декларування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заявленого</w:t>
      </w:r>
      <w:proofErr w:type="spellEnd"/>
      <w:r w:rsidRPr="00E536FC">
        <w:rPr>
          <w:color w:val="000000"/>
          <w:sz w:val="28"/>
          <w:szCs w:val="28"/>
        </w:rPr>
        <w:t xml:space="preserve"> до </w:t>
      </w:r>
      <w:proofErr w:type="spellStart"/>
      <w:r w:rsidRPr="00E536FC">
        <w:rPr>
          <w:color w:val="000000"/>
          <w:sz w:val="28"/>
          <w:szCs w:val="28"/>
        </w:rPr>
        <w:t>відшкодування</w:t>
      </w:r>
      <w:proofErr w:type="spellEnd"/>
      <w:r w:rsidRPr="00E536FC">
        <w:rPr>
          <w:color w:val="000000"/>
          <w:sz w:val="28"/>
          <w:szCs w:val="28"/>
        </w:rPr>
        <w:t xml:space="preserve"> з бюджету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додану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вартість</w:t>
      </w:r>
      <w:proofErr w:type="spellEnd"/>
      <w:r w:rsidRPr="00E536FC">
        <w:rPr>
          <w:color w:val="000000"/>
          <w:sz w:val="28"/>
          <w:szCs w:val="28"/>
        </w:rPr>
        <w:t xml:space="preserve"> та/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з </w:t>
      </w:r>
      <w:proofErr w:type="spellStart"/>
      <w:r w:rsidRPr="00E536FC">
        <w:rPr>
          <w:color w:val="000000"/>
          <w:sz w:val="28"/>
          <w:szCs w:val="28"/>
        </w:rPr>
        <w:t>від'ємного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значення</w:t>
      </w:r>
      <w:proofErr w:type="spellEnd"/>
      <w:r w:rsidRPr="00E536FC">
        <w:rPr>
          <w:color w:val="000000"/>
          <w:sz w:val="28"/>
          <w:szCs w:val="28"/>
        </w:rPr>
        <w:t xml:space="preserve"> з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додану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вартість</w:t>
      </w:r>
      <w:proofErr w:type="spellEnd"/>
      <w:r w:rsidRPr="00E536FC">
        <w:rPr>
          <w:color w:val="000000"/>
          <w:sz w:val="28"/>
          <w:szCs w:val="28"/>
        </w:rPr>
        <w:t xml:space="preserve">), </w:t>
      </w:r>
      <w:proofErr w:type="spellStart"/>
      <w:r w:rsidRPr="00E536FC">
        <w:rPr>
          <w:color w:val="000000"/>
          <w:sz w:val="28"/>
          <w:szCs w:val="28"/>
        </w:rPr>
        <w:t>що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надійшли</w:t>
      </w:r>
      <w:proofErr w:type="spellEnd"/>
      <w:r w:rsidRPr="00E536FC">
        <w:rPr>
          <w:color w:val="000000"/>
          <w:sz w:val="28"/>
          <w:szCs w:val="28"/>
        </w:rPr>
        <w:t xml:space="preserve"> (</w:t>
      </w:r>
      <w:proofErr w:type="spellStart"/>
      <w:r w:rsidRPr="00E536FC">
        <w:rPr>
          <w:color w:val="000000"/>
          <w:sz w:val="28"/>
          <w:szCs w:val="28"/>
        </w:rPr>
        <w:t>надійдуть</w:t>
      </w:r>
      <w:proofErr w:type="spellEnd"/>
      <w:r w:rsidRPr="00E536FC">
        <w:rPr>
          <w:color w:val="000000"/>
          <w:sz w:val="28"/>
          <w:szCs w:val="28"/>
        </w:rPr>
        <w:t xml:space="preserve">) до 31 </w:t>
      </w:r>
      <w:proofErr w:type="spellStart"/>
      <w:r w:rsidRPr="00E536FC">
        <w:rPr>
          <w:color w:val="000000"/>
          <w:sz w:val="28"/>
          <w:szCs w:val="28"/>
        </w:rPr>
        <w:t>травня</w:t>
      </w:r>
      <w:proofErr w:type="spellEnd"/>
      <w:r w:rsidRPr="00E536FC">
        <w:rPr>
          <w:color w:val="000000"/>
          <w:sz w:val="28"/>
          <w:szCs w:val="28"/>
        </w:rPr>
        <w:t xml:space="preserve"> 2020 року та/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які</w:t>
      </w:r>
      <w:proofErr w:type="spellEnd"/>
      <w:r w:rsidRPr="00E536FC">
        <w:rPr>
          <w:color w:val="000000"/>
          <w:sz w:val="28"/>
          <w:szCs w:val="28"/>
        </w:rPr>
        <w:t xml:space="preserve"> не </w:t>
      </w:r>
      <w:proofErr w:type="spellStart"/>
      <w:r w:rsidRPr="00E536FC">
        <w:rPr>
          <w:color w:val="000000"/>
          <w:sz w:val="28"/>
          <w:szCs w:val="28"/>
        </w:rPr>
        <w:t>розглянуті</w:t>
      </w:r>
      <w:proofErr w:type="spellEnd"/>
      <w:r w:rsidRPr="00E536FC">
        <w:rPr>
          <w:color w:val="000000"/>
          <w:sz w:val="28"/>
          <w:szCs w:val="28"/>
        </w:rPr>
        <w:t xml:space="preserve"> станом на 18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2020 року. </w:t>
      </w:r>
      <w:proofErr w:type="gramStart"/>
      <w:r w:rsidRPr="00E536FC">
        <w:rPr>
          <w:color w:val="000000"/>
          <w:sz w:val="28"/>
          <w:szCs w:val="28"/>
        </w:rPr>
        <w:t>З</w:t>
      </w:r>
      <w:proofErr w:type="gramEnd"/>
      <w:r w:rsidRPr="00E536FC">
        <w:rPr>
          <w:color w:val="000000"/>
          <w:sz w:val="28"/>
          <w:szCs w:val="28"/>
        </w:rPr>
        <w:t xml:space="preserve"> 1 </w:t>
      </w:r>
      <w:proofErr w:type="spellStart"/>
      <w:r w:rsidRPr="00E536FC">
        <w:rPr>
          <w:color w:val="000000"/>
          <w:sz w:val="28"/>
          <w:szCs w:val="28"/>
        </w:rPr>
        <w:t>червня</w:t>
      </w:r>
      <w:proofErr w:type="spellEnd"/>
      <w:r w:rsidRPr="00E536FC">
        <w:rPr>
          <w:color w:val="000000"/>
          <w:sz w:val="28"/>
          <w:szCs w:val="28"/>
        </w:rPr>
        <w:t xml:space="preserve"> 2020 року </w:t>
      </w:r>
      <w:proofErr w:type="spellStart"/>
      <w:r w:rsidRPr="00E536FC">
        <w:rPr>
          <w:color w:val="000000"/>
          <w:sz w:val="28"/>
          <w:szCs w:val="28"/>
        </w:rPr>
        <w:t>перебіг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строків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які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зупинялися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продовжується</w:t>
      </w:r>
      <w:proofErr w:type="spellEnd"/>
      <w:r w:rsidRPr="00E536FC">
        <w:rPr>
          <w:color w:val="000000"/>
          <w:sz w:val="28"/>
          <w:szCs w:val="28"/>
        </w:rPr>
        <w:t xml:space="preserve"> з </w:t>
      </w:r>
      <w:proofErr w:type="spellStart"/>
      <w:r w:rsidRPr="00E536FC">
        <w:rPr>
          <w:color w:val="000000"/>
          <w:sz w:val="28"/>
          <w:szCs w:val="28"/>
        </w:rPr>
        <w:t>урахуванням</w:t>
      </w:r>
      <w:proofErr w:type="spellEnd"/>
      <w:r w:rsidRPr="00E536FC">
        <w:rPr>
          <w:color w:val="000000"/>
          <w:sz w:val="28"/>
          <w:szCs w:val="28"/>
        </w:rPr>
        <w:t xml:space="preserve"> часу, </w:t>
      </w:r>
      <w:proofErr w:type="spellStart"/>
      <w:r w:rsidRPr="00E536FC">
        <w:rPr>
          <w:color w:val="000000"/>
          <w:sz w:val="28"/>
          <w:szCs w:val="28"/>
        </w:rPr>
        <w:t>що</w:t>
      </w:r>
      <w:proofErr w:type="spellEnd"/>
      <w:r w:rsidRPr="00E536FC">
        <w:rPr>
          <w:color w:val="000000"/>
          <w:sz w:val="28"/>
          <w:szCs w:val="28"/>
        </w:rPr>
        <w:t xml:space="preserve"> минув до такого </w:t>
      </w:r>
      <w:proofErr w:type="spellStart"/>
      <w:r w:rsidRPr="00E536FC">
        <w:rPr>
          <w:color w:val="000000"/>
          <w:sz w:val="28"/>
          <w:szCs w:val="28"/>
        </w:rPr>
        <w:t>зупинення</w:t>
      </w:r>
      <w:proofErr w:type="spellEnd"/>
      <w:r w:rsidRPr="00E536FC">
        <w:rPr>
          <w:color w:val="000000"/>
          <w:sz w:val="28"/>
          <w:szCs w:val="28"/>
        </w:rPr>
        <w:t>.</w:t>
      </w:r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E536FC">
        <w:rPr>
          <w:b/>
          <w:sz w:val="28"/>
          <w:szCs w:val="28"/>
          <w:lang w:val="uk-UA"/>
        </w:rPr>
        <w:t>8.</w:t>
      </w:r>
      <w:r w:rsidRPr="00E536FC">
        <w:rPr>
          <w:sz w:val="28"/>
          <w:szCs w:val="28"/>
          <w:lang w:val="uk-UA"/>
        </w:rPr>
        <w:t xml:space="preserve"> </w:t>
      </w:r>
      <w:proofErr w:type="spellStart"/>
      <w:r w:rsidRPr="00E536FC">
        <w:rPr>
          <w:b/>
          <w:bCs/>
          <w:color w:val="000000"/>
          <w:sz w:val="28"/>
          <w:szCs w:val="28"/>
        </w:rPr>
        <w:t>Податок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на </w:t>
      </w:r>
      <w:proofErr w:type="spellStart"/>
      <w:r w:rsidRPr="00E536FC">
        <w:rPr>
          <w:b/>
          <w:bCs/>
          <w:color w:val="000000"/>
          <w:sz w:val="28"/>
          <w:szCs w:val="28"/>
        </w:rPr>
        <w:t>нерухоме</w:t>
      </w:r>
      <w:proofErr w:type="spellEnd"/>
      <w:r w:rsidRPr="00E536F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536FC">
        <w:rPr>
          <w:b/>
          <w:bCs/>
          <w:color w:val="000000"/>
          <w:sz w:val="28"/>
          <w:szCs w:val="28"/>
        </w:rPr>
        <w:t>майно</w:t>
      </w:r>
      <w:proofErr w:type="spellEnd"/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proofErr w:type="gramStart"/>
      <w:r w:rsidRPr="00E536FC">
        <w:rPr>
          <w:color w:val="000000"/>
          <w:sz w:val="28"/>
          <w:szCs w:val="28"/>
        </w:rPr>
        <w:t>Змінено</w:t>
      </w:r>
      <w:proofErr w:type="spellEnd"/>
      <w:r w:rsidRPr="00E536FC">
        <w:rPr>
          <w:color w:val="000000"/>
          <w:sz w:val="28"/>
          <w:szCs w:val="28"/>
        </w:rPr>
        <w:t xml:space="preserve"> норму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нерухоме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майно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відмінне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земельної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ділянки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запроваджену</w:t>
      </w:r>
      <w:proofErr w:type="spellEnd"/>
      <w:r w:rsidRPr="00E536FC">
        <w:rPr>
          <w:color w:val="000000"/>
          <w:sz w:val="28"/>
          <w:szCs w:val="28"/>
        </w:rPr>
        <w:t xml:space="preserve"> Законом № 533 </w:t>
      </w:r>
      <w:proofErr w:type="spellStart"/>
      <w:r w:rsidRPr="00E536FC">
        <w:rPr>
          <w:color w:val="000000"/>
          <w:sz w:val="28"/>
          <w:szCs w:val="28"/>
        </w:rPr>
        <w:t>від</w:t>
      </w:r>
      <w:proofErr w:type="spellEnd"/>
      <w:r w:rsidRPr="00E536FC">
        <w:rPr>
          <w:color w:val="000000"/>
          <w:sz w:val="28"/>
          <w:szCs w:val="28"/>
        </w:rPr>
        <w:t xml:space="preserve"> 17.03.2020, </w:t>
      </w:r>
      <w:proofErr w:type="spellStart"/>
      <w:r w:rsidRPr="00E536FC">
        <w:rPr>
          <w:color w:val="000000"/>
          <w:sz w:val="28"/>
          <w:szCs w:val="28"/>
        </w:rPr>
        <w:t>зокрема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зменшено</w:t>
      </w:r>
      <w:proofErr w:type="spellEnd"/>
      <w:r w:rsidRPr="00E536FC">
        <w:rPr>
          <w:color w:val="000000"/>
          <w:sz w:val="28"/>
          <w:szCs w:val="28"/>
        </w:rPr>
        <w:t xml:space="preserve"> строк, </w:t>
      </w:r>
      <w:proofErr w:type="spellStart"/>
      <w:r w:rsidRPr="00E536FC">
        <w:rPr>
          <w:color w:val="000000"/>
          <w:sz w:val="28"/>
          <w:szCs w:val="28"/>
        </w:rPr>
        <w:t>протягом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якого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об'єкти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нежитлової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нерухомості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які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перебувають</w:t>
      </w:r>
      <w:proofErr w:type="spellEnd"/>
      <w:r w:rsidRPr="00E536FC">
        <w:rPr>
          <w:color w:val="000000"/>
          <w:sz w:val="28"/>
          <w:szCs w:val="28"/>
        </w:rPr>
        <w:t xml:space="preserve"> у </w:t>
      </w:r>
      <w:proofErr w:type="spellStart"/>
      <w:r w:rsidRPr="00E536FC">
        <w:rPr>
          <w:color w:val="000000"/>
          <w:sz w:val="28"/>
          <w:szCs w:val="28"/>
        </w:rPr>
        <w:t>власності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фізичних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або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юридичних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осіб</w:t>
      </w:r>
      <w:proofErr w:type="spellEnd"/>
      <w:r w:rsidRPr="00E536FC">
        <w:rPr>
          <w:color w:val="000000"/>
          <w:sz w:val="28"/>
          <w:szCs w:val="28"/>
        </w:rPr>
        <w:t xml:space="preserve">, не є </w:t>
      </w:r>
      <w:proofErr w:type="spellStart"/>
      <w:r w:rsidRPr="00E536FC">
        <w:rPr>
          <w:color w:val="000000"/>
          <w:sz w:val="28"/>
          <w:szCs w:val="28"/>
        </w:rPr>
        <w:t>об'єктом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оподаткування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податком</w:t>
      </w:r>
      <w:proofErr w:type="spellEnd"/>
      <w:r w:rsidRPr="00E536FC">
        <w:rPr>
          <w:color w:val="000000"/>
          <w:sz w:val="28"/>
          <w:szCs w:val="28"/>
        </w:rPr>
        <w:t xml:space="preserve">, «з 1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по 30 </w:t>
      </w:r>
      <w:proofErr w:type="spellStart"/>
      <w:r w:rsidRPr="00E536FC">
        <w:rPr>
          <w:color w:val="000000"/>
          <w:sz w:val="28"/>
          <w:szCs w:val="28"/>
        </w:rPr>
        <w:t>квітня</w:t>
      </w:r>
      <w:proofErr w:type="spellEnd"/>
      <w:r w:rsidRPr="00E536FC">
        <w:rPr>
          <w:color w:val="000000"/>
          <w:sz w:val="28"/>
          <w:szCs w:val="28"/>
        </w:rPr>
        <w:t xml:space="preserve"> 2020 року» на «з 1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по</w:t>
      </w:r>
      <w:proofErr w:type="gramEnd"/>
      <w:r w:rsidRPr="00E536FC">
        <w:rPr>
          <w:color w:val="000000"/>
          <w:sz w:val="28"/>
          <w:szCs w:val="28"/>
        </w:rPr>
        <w:t xml:space="preserve"> 31 </w:t>
      </w:r>
      <w:proofErr w:type="spellStart"/>
      <w:r w:rsidRPr="00E536FC">
        <w:rPr>
          <w:color w:val="000000"/>
          <w:sz w:val="28"/>
          <w:szCs w:val="28"/>
        </w:rPr>
        <w:t>березня</w:t>
      </w:r>
      <w:proofErr w:type="spellEnd"/>
      <w:r w:rsidRPr="00E536FC">
        <w:rPr>
          <w:color w:val="000000"/>
          <w:sz w:val="28"/>
          <w:szCs w:val="28"/>
        </w:rPr>
        <w:t xml:space="preserve"> 2020 року». </w:t>
      </w:r>
      <w:proofErr w:type="gramStart"/>
      <w:r w:rsidRPr="00E536FC">
        <w:rPr>
          <w:color w:val="000000"/>
          <w:sz w:val="28"/>
          <w:szCs w:val="28"/>
        </w:rPr>
        <w:t xml:space="preserve">Строк </w:t>
      </w:r>
      <w:proofErr w:type="spellStart"/>
      <w:r w:rsidRPr="00E536FC">
        <w:rPr>
          <w:color w:val="000000"/>
          <w:sz w:val="28"/>
          <w:szCs w:val="28"/>
        </w:rPr>
        <w:t>сплати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нерухоме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майно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відмінне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земельної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ділянки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податковий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період</w:t>
      </w:r>
      <w:proofErr w:type="spellEnd"/>
      <w:r w:rsidRPr="00E536FC">
        <w:rPr>
          <w:color w:val="000000"/>
          <w:sz w:val="28"/>
          <w:szCs w:val="28"/>
        </w:rPr>
        <w:t xml:space="preserve"> - </w:t>
      </w:r>
      <w:proofErr w:type="spellStart"/>
      <w:r w:rsidRPr="00E536FC">
        <w:rPr>
          <w:color w:val="000000"/>
          <w:sz w:val="28"/>
          <w:szCs w:val="28"/>
        </w:rPr>
        <w:t>квітень</w:t>
      </w:r>
      <w:proofErr w:type="spellEnd"/>
      <w:r w:rsidRPr="00E536FC">
        <w:rPr>
          <w:color w:val="000000"/>
          <w:sz w:val="28"/>
          <w:szCs w:val="28"/>
        </w:rPr>
        <w:t xml:space="preserve"> 2020 року </w:t>
      </w:r>
      <w:proofErr w:type="spellStart"/>
      <w:r w:rsidRPr="00E536FC">
        <w:rPr>
          <w:color w:val="000000"/>
          <w:sz w:val="28"/>
          <w:szCs w:val="28"/>
        </w:rPr>
        <w:t>відстрочено</w:t>
      </w:r>
      <w:proofErr w:type="spellEnd"/>
      <w:r w:rsidRPr="00E536FC">
        <w:rPr>
          <w:color w:val="000000"/>
          <w:sz w:val="28"/>
          <w:szCs w:val="28"/>
        </w:rPr>
        <w:t xml:space="preserve"> до 30 </w:t>
      </w:r>
      <w:proofErr w:type="spellStart"/>
      <w:r w:rsidRPr="00E536FC">
        <w:rPr>
          <w:color w:val="000000"/>
          <w:sz w:val="28"/>
          <w:szCs w:val="28"/>
        </w:rPr>
        <w:t>червня</w:t>
      </w:r>
      <w:proofErr w:type="spellEnd"/>
      <w:r w:rsidRPr="00E536FC">
        <w:rPr>
          <w:color w:val="000000"/>
          <w:sz w:val="28"/>
          <w:szCs w:val="28"/>
        </w:rPr>
        <w:t xml:space="preserve"> 2020 року без </w:t>
      </w:r>
      <w:proofErr w:type="spellStart"/>
      <w:r w:rsidRPr="00E536FC">
        <w:rPr>
          <w:color w:val="000000"/>
          <w:sz w:val="28"/>
          <w:szCs w:val="28"/>
        </w:rPr>
        <w:t>нарахування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пені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штрафних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санкцій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порушення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термінів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сплати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зобов'язань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загальних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термінів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сплати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податкового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зобов'язання</w:t>
      </w:r>
      <w:proofErr w:type="spellEnd"/>
      <w:r w:rsidRPr="00E536FC">
        <w:rPr>
          <w:color w:val="000000"/>
          <w:sz w:val="28"/>
          <w:szCs w:val="28"/>
        </w:rPr>
        <w:t xml:space="preserve"> за </w:t>
      </w:r>
      <w:proofErr w:type="spellStart"/>
      <w:r w:rsidRPr="00E536FC">
        <w:rPr>
          <w:color w:val="000000"/>
          <w:sz w:val="28"/>
          <w:szCs w:val="28"/>
        </w:rPr>
        <w:t>такий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період</w:t>
      </w:r>
      <w:proofErr w:type="spellEnd"/>
      <w:r w:rsidRPr="00E536FC">
        <w:rPr>
          <w:color w:val="000000"/>
          <w:sz w:val="28"/>
          <w:szCs w:val="28"/>
        </w:rPr>
        <w:t>.</w:t>
      </w:r>
      <w:proofErr w:type="gramEnd"/>
    </w:p>
    <w:p w:rsidR="00E536FC" w:rsidRPr="00E536FC" w:rsidRDefault="00E536FC" w:rsidP="00E536FC">
      <w:pPr>
        <w:pStyle w:val="a3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proofErr w:type="spellStart"/>
      <w:r w:rsidRPr="00E536FC">
        <w:rPr>
          <w:color w:val="000000"/>
          <w:sz w:val="28"/>
          <w:szCs w:val="28"/>
        </w:rPr>
        <w:lastRenderedPageBreak/>
        <w:t>Також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запроваджено</w:t>
      </w:r>
      <w:proofErr w:type="spellEnd"/>
      <w:r w:rsidRPr="00E536FC">
        <w:rPr>
          <w:color w:val="000000"/>
          <w:sz w:val="28"/>
          <w:szCs w:val="28"/>
        </w:rPr>
        <w:t xml:space="preserve"> правила </w:t>
      </w:r>
      <w:proofErr w:type="spellStart"/>
      <w:r w:rsidRPr="00E536FC">
        <w:rPr>
          <w:color w:val="000000"/>
          <w:sz w:val="28"/>
          <w:szCs w:val="28"/>
        </w:rPr>
        <w:t>подання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уточнюючих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податкових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декларацій</w:t>
      </w:r>
      <w:proofErr w:type="spellEnd"/>
      <w:r w:rsidRPr="00E536FC">
        <w:rPr>
          <w:color w:val="000000"/>
          <w:sz w:val="28"/>
          <w:szCs w:val="28"/>
        </w:rPr>
        <w:t xml:space="preserve"> з </w:t>
      </w:r>
      <w:proofErr w:type="spellStart"/>
      <w:r w:rsidRPr="00E536FC">
        <w:rPr>
          <w:color w:val="000000"/>
          <w:sz w:val="28"/>
          <w:szCs w:val="28"/>
        </w:rPr>
        <w:t>податку</w:t>
      </w:r>
      <w:proofErr w:type="spellEnd"/>
      <w:r w:rsidRPr="00E536FC">
        <w:rPr>
          <w:color w:val="000000"/>
          <w:sz w:val="28"/>
          <w:szCs w:val="28"/>
        </w:rPr>
        <w:t xml:space="preserve"> на </w:t>
      </w:r>
      <w:proofErr w:type="spellStart"/>
      <w:r w:rsidRPr="00E536FC">
        <w:rPr>
          <w:color w:val="000000"/>
          <w:sz w:val="28"/>
          <w:szCs w:val="28"/>
        </w:rPr>
        <w:t>нерухоме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майно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відмінне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від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земельної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ділянки</w:t>
      </w:r>
      <w:proofErr w:type="spellEnd"/>
      <w:r w:rsidRPr="00E536FC">
        <w:rPr>
          <w:color w:val="000000"/>
          <w:sz w:val="28"/>
          <w:szCs w:val="28"/>
        </w:rPr>
        <w:t xml:space="preserve">, </w:t>
      </w:r>
      <w:proofErr w:type="spellStart"/>
      <w:r w:rsidRPr="00E536FC">
        <w:rPr>
          <w:color w:val="000000"/>
          <w:sz w:val="28"/>
          <w:szCs w:val="28"/>
        </w:rPr>
        <w:t>щодо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періодів</w:t>
      </w:r>
      <w:proofErr w:type="spellEnd"/>
      <w:r w:rsidRPr="00E536FC">
        <w:rPr>
          <w:color w:val="000000"/>
          <w:sz w:val="28"/>
          <w:szCs w:val="28"/>
        </w:rPr>
        <w:t xml:space="preserve"> </w:t>
      </w:r>
      <w:proofErr w:type="spellStart"/>
      <w:r w:rsidRPr="00E536FC">
        <w:rPr>
          <w:color w:val="000000"/>
          <w:sz w:val="28"/>
          <w:szCs w:val="28"/>
        </w:rPr>
        <w:t>березень</w:t>
      </w:r>
      <w:proofErr w:type="spellEnd"/>
      <w:r w:rsidRPr="00E536FC">
        <w:rPr>
          <w:color w:val="000000"/>
          <w:sz w:val="28"/>
          <w:szCs w:val="28"/>
        </w:rPr>
        <w:t xml:space="preserve"> та </w:t>
      </w:r>
      <w:proofErr w:type="spellStart"/>
      <w:r w:rsidRPr="00E536FC">
        <w:rPr>
          <w:color w:val="000000"/>
          <w:sz w:val="28"/>
          <w:szCs w:val="28"/>
        </w:rPr>
        <w:t>квітень</w:t>
      </w:r>
      <w:proofErr w:type="spellEnd"/>
      <w:r w:rsidRPr="00E536FC">
        <w:rPr>
          <w:color w:val="000000"/>
          <w:sz w:val="28"/>
          <w:szCs w:val="28"/>
        </w:rPr>
        <w:t xml:space="preserve"> 2020 року.</w:t>
      </w:r>
    </w:p>
    <w:p w:rsidR="002A44C9" w:rsidRDefault="002A44C9" w:rsidP="002A44C9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Консультува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 xml:space="preserve"> головний спеціаліст 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Біловодського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 xml:space="preserve"> бюро з надання безоплатної вторинної правової допомоги 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 xml:space="preserve"> Михайло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Карягін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  <w:lang w:val="uk-UA"/>
        </w:rPr>
        <w:t>.</w:t>
      </w:r>
    </w:p>
    <w:p w:rsidR="007173F6" w:rsidRPr="002A44C9" w:rsidRDefault="002A44C9" w:rsidP="002A44C9">
      <w:pPr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Якщо Ви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вважаєте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аші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права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було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порушено, В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Згідно з Законом, всі послуги юриста оплачує держава!</w:t>
      </w:r>
    </w:p>
    <w:sectPr w:rsidR="007173F6" w:rsidRPr="002A44C9" w:rsidSect="00D26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FC"/>
    <w:rsid w:val="00000E53"/>
    <w:rsid w:val="00013528"/>
    <w:rsid w:val="00023E5D"/>
    <w:rsid w:val="0003119D"/>
    <w:rsid w:val="00034D13"/>
    <w:rsid w:val="00035B66"/>
    <w:rsid w:val="000463C2"/>
    <w:rsid w:val="0005095B"/>
    <w:rsid w:val="00054C27"/>
    <w:rsid w:val="00056D07"/>
    <w:rsid w:val="000575B9"/>
    <w:rsid w:val="00063425"/>
    <w:rsid w:val="00066820"/>
    <w:rsid w:val="00073D30"/>
    <w:rsid w:val="000745D6"/>
    <w:rsid w:val="00077137"/>
    <w:rsid w:val="0009478F"/>
    <w:rsid w:val="00095782"/>
    <w:rsid w:val="000B1C7E"/>
    <w:rsid w:val="000C6A16"/>
    <w:rsid w:val="000C76CE"/>
    <w:rsid w:val="000D37E6"/>
    <w:rsid w:val="000F422F"/>
    <w:rsid w:val="00101B98"/>
    <w:rsid w:val="0010237A"/>
    <w:rsid w:val="001067A3"/>
    <w:rsid w:val="00107675"/>
    <w:rsid w:val="00107B7E"/>
    <w:rsid w:val="001168B2"/>
    <w:rsid w:val="00117BBA"/>
    <w:rsid w:val="0012445F"/>
    <w:rsid w:val="00125C73"/>
    <w:rsid w:val="00143135"/>
    <w:rsid w:val="00145024"/>
    <w:rsid w:val="0014609E"/>
    <w:rsid w:val="0015184D"/>
    <w:rsid w:val="00164561"/>
    <w:rsid w:val="001837E4"/>
    <w:rsid w:val="001840EC"/>
    <w:rsid w:val="0019256C"/>
    <w:rsid w:val="001A4432"/>
    <w:rsid w:val="001B233B"/>
    <w:rsid w:val="001B52B4"/>
    <w:rsid w:val="001B5393"/>
    <w:rsid w:val="001C07C9"/>
    <w:rsid w:val="001D07DD"/>
    <w:rsid w:val="001E4352"/>
    <w:rsid w:val="001E5F8F"/>
    <w:rsid w:val="001E719A"/>
    <w:rsid w:val="002057AE"/>
    <w:rsid w:val="00212FAE"/>
    <w:rsid w:val="002169D2"/>
    <w:rsid w:val="002213B4"/>
    <w:rsid w:val="00243015"/>
    <w:rsid w:val="00245E0C"/>
    <w:rsid w:val="00260192"/>
    <w:rsid w:val="00262912"/>
    <w:rsid w:val="00264559"/>
    <w:rsid w:val="00272F70"/>
    <w:rsid w:val="00276A54"/>
    <w:rsid w:val="00277856"/>
    <w:rsid w:val="00293FC1"/>
    <w:rsid w:val="002A41EB"/>
    <w:rsid w:val="002A44C9"/>
    <w:rsid w:val="002A4B2C"/>
    <w:rsid w:val="002A6C33"/>
    <w:rsid w:val="002A7D03"/>
    <w:rsid w:val="002B755B"/>
    <w:rsid w:val="002C7E77"/>
    <w:rsid w:val="002D11C2"/>
    <w:rsid w:val="002E743A"/>
    <w:rsid w:val="002F3718"/>
    <w:rsid w:val="002F5268"/>
    <w:rsid w:val="00302081"/>
    <w:rsid w:val="00306970"/>
    <w:rsid w:val="00307B98"/>
    <w:rsid w:val="00311F94"/>
    <w:rsid w:val="00313562"/>
    <w:rsid w:val="0031635B"/>
    <w:rsid w:val="003232CF"/>
    <w:rsid w:val="00323719"/>
    <w:rsid w:val="00324715"/>
    <w:rsid w:val="00327EF4"/>
    <w:rsid w:val="003320FA"/>
    <w:rsid w:val="00332342"/>
    <w:rsid w:val="00340B16"/>
    <w:rsid w:val="00344CF3"/>
    <w:rsid w:val="00364356"/>
    <w:rsid w:val="003655F3"/>
    <w:rsid w:val="0037096A"/>
    <w:rsid w:val="00373EEB"/>
    <w:rsid w:val="00375F4F"/>
    <w:rsid w:val="00386A0B"/>
    <w:rsid w:val="003952B0"/>
    <w:rsid w:val="003A27AC"/>
    <w:rsid w:val="003A6808"/>
    <w:rsid w:val="003C5C85"/>
    <w:rsid w:val="003D5F85"/>
    <w:rsid w:val="003E0024"/>
    <w:rsid w:val="003E34C8"/>
    <w:rsid w:val="003F3791"/>
    <w:rsid w:val="003F4776"/>
    <w:rsid w:val="003F4EAF"/>
    <w:rsid w:val="00401A36"/>
    <w:rsid w:val="0040451B"/>
    <w:rsid w:val="00410539"/>
    <w:rsid w:val="00412EA0"/>
    <w:rsid w:val="00422A9F"/>
    <w:rsid w:val="00444B87"/>
    <w:rsid w:val="00450EA9"/>
    <w:rsid w:val="00451C41"/>
    <w:rsid w:val="004529FE"/>
    <w:rsid w:val="00455DC6"/>
    <w:rsid w:val="0047172E"/>
    <w:rsid w:val="0047327C"/>
    <w:rsid w:val="00473982"/>
    <w:rsid w:val="00491299"/>
    <w:rsid w:val="004932EA"/>
    <w:rsid w:val="004946C2"/>
    <w:rsid w:val="00494849"/>
    <w:rsid w:val="004A2755"/>
    <w:rsid w:val="004A35B4"/>
    <w:rsid w:val="004A6134"/>
    <w:rsid w:val="004B3512"/>
    <w:rsid w:val="004B4D20"/>
    <w:rsid w:val="004C487E"/>
    <w:rsid w:val="004C4AB4"/>
    <w:rsid w:val="004C6B2C"/>
    <w:rsid w:val="004D44EE"/>
    <w:rsid w:val="004D6806"/>
    <w:rsid w:val="004D7CF0"/>
    <w:rsid w:val="004E116E"/>
    <w:rsid w:val="004F6DE7"/>
    <w:rsid w:val="00510437"/>
    <w:rsid w:val="00510CB2"/>
    <w:rsid w:val="0051298B"/>
    <w:rsid w:val="00517A8C"/>
    <w:rsid w:val="00540FF1"/>
    <w:rsid w:val="005512CF"/>
    <w:rsid w:val="00562549"/>
    <w:rsid w:val="005805F4"/>
    <w:rsid w:val="005925E8"/>
    <w:rsid w:val="005A7B90"/>
    <w:rsid w:val="005B22F5"/>
    <w:rsid w:val="005B5BDC"/>
    <w:rsid w:val="005C0E0E"/>
    <w:rsid w:val="005C1C34"/>
    <w:rsid w:val="005D2CA4"/>
    <w:rsid w:val="005D52A0"/>
    <w:rsid w:val="005F0AE2"/>
    <w:rsid w:val="005F1A0B"/>
    <w:rsid w:val="005F54E6"/>
    <w:rsid w:val="006038EC"/>
    <w:rsid w:val="0060567D"/>
    <w:rsid w:val="0061232E"/>
    <w:rsid w:val="00615A70"/>
    <w:rsid w:val="006178DB"/>
    <w:rsid w:val="00622BE3"/>
    <w:rsid w:val="00632009"/>
    <w:rsid w:val="006411A8"/>
    <w:rsid w:val="006422B4"/>
    <w:rsid w:val="00642DB2"/>
    <w:rsid w:val="00644437"/>
    <w:rsid w:val="00671DAC"/>
    <w:rsid w:val="00682FD3"/>
    <w:rsid w:val="006A0EE9"/>
    <w:rsid w:val="006A1781"/>
    <w:rsid w:val="006A440E"/>
    <w:rsid w:val="006A6270"/>
    <w:rsid w:val="006B385D"/>
    <w:rsid w:val="006B4F39"/>
    <w:rsid w:val="006C76BD"/>
    <w:rsid w:val="006D0225"/>
    <w:rsid w:val="006E72D2"/>
    <w:rsid w:val="007136B9"/>
    <w:rsid w:val="0071431D"/>
    <w:rsid w:val="007173F6"/>
    <w:rsid w:val="007205BA"/>
    <w:rsid w:val="00744668"/>
    <w:rsid w:val="007451A6"/>
    <w:rsid w:val="00753765"/>
    <w:rsid w:val="00756D46"/>
    <w:rsid w:val="00765FF4"/>
    <w:rsid w:val="0077141B"/>
    <w:rsid w:val="007903E9"/>
    <w:rsid w:val="00793247"/>
    <w:rsid w:val="00794994"/>
    <w:rsid w:val="007A1D14"/>
    <w:rsid w:val="007B3402"/>
    <w:rsid w:val="007C1B23"/>
    <w:rsid w:val="007D30C4"/>
    <w:rsid w:val="007D6174"/>
    <w:rsid w:val="007E1F34"/>
    <w:rsid w:val="007E4D66"/>
    <w:rsid w:val="007F1556"/>
    <w:rsid w:val="007F679B"/>
    <w:rsid w:val="008018FB"/>
    <w:rsid w:val="00803E62"/>
    <w:rsid w:val="00812B23"/>
    <w:rsid w:val="00817305"/>
    <w:rsid w:val="00825E41"/>
    <w:rsid w:val="00842A86"/>
    <w:rsid w:val="00850CCA"/>
    <w:rsid w:val="00851B2E"/>
    <w:rsid w:val="00852E1A"/>
    <w:rsid w:val="00857AE9"/>
    <w:rsid w:val="008659B9"/>
    <w:rsid w:val="00874D9B"/>
    <w:rsid w:val="00876678"/>
    <w:rsid w:val="0089176D"/>
    <w:rsid w:val="0089219F"/>
    <w:rsid w:val="008936CA"/>
    <w:rsid w:val="008A1DF0"/>
    <w:rsid w:val="008B7569"/>
    <w:rsid w:val="008D3B97"/>
    <w:rsid w:val="008E0C3D"/>
    <w:rsid w:val="008E10A1"/>
    <w:rsid w:val="008E3D9B"/>
    <w:rsid w:val="008F17A9"/>
    <w:rsid w:val="008F28B7"/>
    <w:rsid w:val="009004D9"/>
    <w:rsid w:val="00901544"/>
    <w:rsid w:val="00903217"/>
    <w:rsid w:val="00904603"/>
    <w:rsid w:val="0091369E"/>
    <w:rsid w:val="009149EC"/>
    <w:rsid w:val="009270DB"/>
    <w:rsid w:val="00927243"/>
    <w:rsid w:val="00934333"/>
    <w:rsid w:val="009343C7"/>
    <w:rsid w:val="009409DD"/>
    <w:rsid w:val="00947293"/>
    <w:rsid w:val="009535EF"/>
    <w:rsid w:val="0097503F"/>
    <w:rsid w:val="009775B8"/>
    <w:rsid w:val="009829E1"/>
    <w:rsid w:val="00983202"/>
    <w:rsid w:val="009A30CA"/>
    <w:rsid w:val="009A3733"/>
    <w:rsid w:val="009A50E0"/>
    <w:rsid w:val="009C08B5"/>
    <w:rsid w:val="009D00E1"/>
    <w:rsid w:val="009D73EB"/>
    <w:rsid w:val="009E65D1"/>
    <w:rsid w:val="009E66E9"/>
    <w:rsid w:val="009F0926"/>
    <w:rsid w:val="009F5C4E"/>
    <w:rsid w:val="00A025B9"/>
    <w:rsid w:val="00A369CA"/>
    <w:rsid w:val="00A53E8B"/>
    <w:rsid w:val="00A55213"/>
    <w:rsid w:val="00A57A9B"/>
    <w:rsid w:val="00A70C98"/>
    <w:rsid w:val="00A74560"/>
    <w:rsid w:val="00A76154"/>
    <w:rsid w:val="00A768EE"/>
    <w:rsid w:val="00A87323"/>
    <w:rsid w:val="00A875AF"/>
    <w:rsid w:val="00A90735"/>
    <w:rsid w:val="00AA4988"/>
    <w:rsid w:val="00AB3155"/>
    <w:rsid w:val="00AB4614"/>
    <w:rsid w:val="00AC51E8"/>
    <w:rsid w:val="00AD2380"/>
    <w:rsid w:val="00AD5C0A"/>
    <w:rsid w:val="00AD7CBD"/>
    <w:rsid w:val="00AE4626"/>
    <w:rsid w:val="00AE6266"/>
    <w:rsid w:val="00AE7F1D"/>
    <w:rsid w:val="00AF182B"/>
    <w:rsid w:val="00B06288"/>
    <w:rsid w:val="00B12374"/>
    <w:rsid w:val="00B17837"/>
    <w:rsid w:val="00B33067"/>
    <w:rsid w:val="00B411D2"/>
    <w:rsid w:val="00B440DB"/>
    <w:rsid w:val="00B5763C"/>
    <w:rsid w:val="00B751FB"/>
    <w:rsid w:val="00B87C46"/>
    <w:rsid w:val="00B964D9"/>
    <w:rsid w:val="00BA1F69"/>
    <w:rsid w:val="00BB009C"/>
    <w:rsid w:val="00BB1F22"/>
    <w:rsid w:val="00BC2D75"/>
    <w:rsid w:val="00BC32BE"/>
    <w:rsid w:val="00BC3597"/>
    <w:rsid w:val="00BC6E39"/>
    <w:rsid w:val="00BD16FB"/>
    <w:rsid w:val="00BD62E5"/>
    <w:rsid w:val="00BE3601"/>
    <w:rsid w:val="00C2203B"/>
    <w:rsid w:val="00C2506B"/>
    <w:rsid w:val="00C31DEC"/>
    <w:rsid w:val="00C323A3"/>
    <w:rsid w:val="00C3293B"/>
    <w:rsid w:val="00C33BAA"/>
    <w:rsid w:val="00C34435"/>
    <w:rsid w:val="00C352D8"/>
    <w:rsid w:val="00C407FF"/>
    <w:rsid w:val="00C60290"/>
    <w:rsid w:val="00C720B9"/>
    <w:rsid w:val="00C80C2B"/>
    <w:rsid w:val="00C94DC5"/>
    <w:rsid w:val="00C97CA9"/>
    <w:rsid w:val="00CA3AE0"/>
    <w:rsid w:val="00CA6124"/>
    <w:rsid w:val="00CA6900"/>
    <w:rsid w:val="00CD3929"/>
    <w:rsid w:val="00CD39D1"/>
    <w:rsid w:val="00CD3E4E"/>
    <w:rsid w:val="00CD690B"/>
    <w:rsid w:val="00CD7406"/>
    <w:rsid w:val="00CE3760"/>
    <w:rsid w:val="00CE5C8B"/>
    <w:rsid w:val="00CF214B"/>
    <w:rsid w:val="00D04B50"/>
    <w:rsid w:val="00D146A0"/>
    <w:rsid w:val="00D15BF2"/>
    <w:rsid w:val="00D17E3F"/>
    <w:rsid w:val="00D2179F"/>
    <w:rsid w:val="00D26971"/>
    <w:rsid w:val="00D30325"/>
    <w:rsid w:val="00D305B3"/>
    <w:rsid w:val="00D32784"/>
    <w:rsid w:val="00D346D8"/>
    <w:rsid w:val="00D34DA3"/>
    <w:rsid w:val="00D45D37"/>
    <w:rsid w:val="00D46FE7"/>
    <w:rsid w:val="00DA32B8"/>
    <w:rsid w:val="00DB037B"/>
    <w:rsid w:val="00DB3CB2"/>
    <w:rsid w:val="00DC1BD4"/>
    <w:rsid w:val="00DC441A"/>
    <w:rsid w:val="00DC7A40"/>
    <w:rsid w:val="00DD5AD0"/>
    <w:rsid w:val="00DE079E"/>
    <w:rsid w:val="00DE5016"/>
    <w:rsid w:val="00DE5ACD"/>
    <w:rsid w:val="00DF351D"/>
    <w:rsid w:val="00DF4AE3"/>
    <w:rsid w:val="00E0430B"/>
    <w:rsid w:val="00E0626F"/>
    <w:rsid w:val="00E175A5"/>
    <w:rsid w:val="00E268F3"/>
    <w:rsid w:val="00E3246E"/>
    <w:rsid w:val="00E43B14"/>
    <w:rsid w:val="00E536FC"/>
    <w:rsid w:val="00E550F0"/>
    <w:rsid w:val="00E61C9B"/>
    <w:rsid w:val="00E6773C"/>
    <w:rsid w:val="00E763E7"/>
    <w:rsid w:val="00E90D31"/>
    <w:rsid w:val="00EA1F56"/>
    <w:rsid w:val="00EA74FE"/>
    <w:rsid w:val="00EB45B3"/>
    <w:rsid w:val="00EC2221"/>
    <w:rsid w:val="00EC742C"/>
    <w:rsid w:val="00ED1ECA"/>
    <w:rsid w:val="00EE070E"/>
    <w:rsid w:val="00EE732D"/>
    <w:rsid w:val="00F00518"/>
    <w:rsid w:val="00F03A59"/>
    <w:rsid w:val="00F056DD"/>
    <w:rsid w:val="00F10513"/>
    <w:rsid w:val="00F367C6"/>
    <w:rsid w:val="00F805A5"/>
    <w:rsid w:val="00F93A67"/>
    <w:rsid w:val="00FA2733"/>
    <w:rsid w:val="00FB093B"/>
    <w:rsid w:val="00FB1DB7"/>
    <w:rsid w:val="00FB51D3"/>
    <w:rsid w:val="00FC1442"/>
    <w:rsid w:val="00FC3D02"/>
    <w:rsid w:val="00FD17B7"/>
    <w:rsid w:val="00FD234D"/>
    <w:rsid w:val="00FE02CF"/>
    <w:rsid w:val="00FE4F67"/>
    <w:rsid w:val="00FF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6FC"/>
    <w:rPr>
      <w:b/>
      <w:bCs/>
    </w:rPr>
  </w:style>
  <w:style w:type="character" w:styleId="a5">
    <w:name w:val="Hyperlink"/>
    <w:basedOn w:val="a0"/>
    <w:uiPriority w:val="99"/>
    <w:semiHidden/>
    <w:unhideWhenUsed/>
    <w:rsid w:val="00E536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3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6FC"/>
    <w:rPr>
      <w:b/>
      <w:bCs/>
    </w:rPr>
  </w:style>
  <w:style w:type="character" w:styleId="a5">
    <w:name w:val="Hyperlink"/>
    <w:basedOn w:val="a0"/>
    <w:uiPriority w:val="99"/>
    <w:semiHidden/>
    <w:unhideWhenUsed/>
    <w:rsid w:val="00E53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t2005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Nvptri </cp:lastModifiedBy>
  <cp:revision>2</cp:revision>
  <dcterms:created xsi:type="dcterms:W3CDTF">2020-05-21T05:33:00Z</dcterms:created>
  <dcterms:modified xsi:type="dcterms:W3CDTF">2020-05-22T06:18:00Z</dcterms:modified>
</cp:coreProperties>
</file>