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F2" w:rsidRPr="00232E21" w:rsidRDefault="005F0328" w:rsidP="00232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Діяльність Міловського відділу Старобільської місцевої прокуратури із представництва інтересів держави в суді</w:t>
      </w:r>
    </w:p>
    <w:p w:rsidR="00BD75F2" w:rsidRDefault="00BD75F2" w:rsidP="003E6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328" w:rsidRDefault="005F0328" w:rsidP="00BD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0328" w:rsidRDefault="005F0328" w:rsidP="00BD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положень ст.131-1 Конституції України, прокуратура здійснює представництво інтересів держави  в суді у випадках і в порядку, що визначені законом.</w:t>
      </w:r>
    </w:p>
    <w:p w:rsidR="005F0328" w:rsidRDefault="005F0328" w:rsidP="00BD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CE20E3" w:rsidRPr="00443F66">
        <w:rPr>
          <w:rFonts w:ascii="Times New Roman" w:hAnsi="Times New Roman" w:cs="Times New Roman"/>
          <w:sz w:val="28"/>
          <w:szCs w:val="28"/>
        </w:rPr>
        <w:t>Міловським відд</w:t>
      </w:r>
      <w:r w:rsidR="003E6D3D">
        <w:rPr>
          <w:rFonts w:ascii="Times New Roman" w:hAnsi="Times New Roman" w:cs="Times New Roman"/>
          <w:sz w:val="28"/>
          <w:szCs w:val="28"/>
        </w:rPr>
        <w:t>іл</w:t>
      </w:r>
      <w:r w:rsidR="00CE20E3" w:rsidRPr="00443F66">
        <w:rPr>
          <w:rFonts w:ascii="Times New Roman" w:hAnsi="Times New Roman" w:cs="Times New Roman"/>
          <w:sz w:val="28"/>
          <w:szCs w:val="28"/>
        </w:rPr>
        <w:t>ом Стар</w:t>
      </w:r>
      <w:r w:rsidR="003E6D3D">
        <w:rPr>
          <w:rFonts w:ascii="Times New Roman" w:hAnsi="Times New Roman" w:cs="Times New Roman"/>
          <w:sz w:val="28"/>
          <w:szCs w:val="28"/>
        </w:rPr>
        <w:t>о</w:t>
      </w:r>
      <w:r w:rsidR="00CE20E3" w:rsidRPr="00443F66">
        <w:rPr>
          <w:rFonts w:ascii="Times New Roman" w:hAnsi="Times New Roman" w:cs="Times New Roman"/>
          <w:sz w:val="28"/>
          <w:szCs w:val="28"/>
        </w:rPr>
        <w:t>більської місцевої прокура</w:t>
      </w:r>
      <w:r w:rsidR="003E6D3D" w:rsidRPr="00443F66">
        <w:rPr>
          <w:rFonts w:ascii="Times New Roman" w:hAnsi="Times New Roman" w:cs="Times New Roman"/>
          <w:sz w:val="28"/>
          <w:szCs w:val="28"/>
        </w:rPr>
        <w:t>т</w:t>
      </w:r>
      <w:r w:rsidR="00CE20E3" w:rsidRPr="00443F66">
        <w:rPr>
          <w:rFonts w:ascii="Times New Roman" w:hAnsi="Times New Roman" w:cs="Times New Roman"/>
          <w:sz w:val="28"/>
          <w:szCs w:val="28"/>
        </w:rPr>
        <w:t>ури 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виконуючи представницьку функцію у своїй діяльності, протягом 2017 року заявлено до суду позовів на загальну суму </w:t>
      </w:r>
      <w:r w:rsidR="000B0CF7">
        <w:rPr>
          <w:rFonts w:ascii="Times New Roman" w:hAnsi="Times New Roman" w:cs="Times New Roman"/>
          <w:sz w:val="28"/>
          <w:szCs w:val="28"/>
        </w:rPr>
        <w:t>1 268</w:t>
      </w:r>
      <w:r>
        <w:rPr>
          <w:rFonts w:ascii="Times New Roman" w:hAnsi="Times New Roman" w:cs="Times New Roman"/>
          <w:sz w:val="28"/>
          <w:szCs w:val="28"/>
        </w:rPr>
        <w:t xml:space="preserve"> тис грн.</w:t>
      </w:r>
    </w:p>
    <w:p w:rsidR="005F0328" w:rsidRDefault="005F0328" w:rsidP="00BD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Значна </w:t>
      </w:r>
      <w:r w:rsidR="000B0CF7">
        <w:rPr>
          <w:rFonts w:ascii="Times New Roman" w:hAnsi="Times New Roman" w:cs="Times New Roman"/>
          <w:sz w:val="28"/>
          <w:szCs w:val="28"/>
        </w:rPr>
        <w:t>увага приділяється захисту ін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0B0CF7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сів держави у сфері </w:t>
      </w:r>
      <w:r w:rsidR="00AE4406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земельних відносин</w:t>
      </w:r>
      <w:r w:rsidR="00AE4406">
        <w:rPr>
          <w:rFonts w:ascii="Times New Roman" w:hAnsi="Times New Roman" w:cs="Times New Roman"/>
          <w:sz w:val="28"/>
          <w:szCs w:val="28"/>
        </w:rPr>
        <w:t xml:space="preserve"> та у сфері</w:t>
      </w:r>
      <w:r w:rsidR="00AE4406" w:rsidRPr="00AE4406">
        <w:rPr>
          <w:rFonts w:ascii="Times New Roman" w:hAnsi="Times New Roman" w:cs="Times New Roman"/>
          <w:sz w:val="28"/>
          <w:szCs w:val="28"/>
        </w:rPr>
        <w:t xml:space="preserve"> </w:t>
      </w:r>
      <w:r w:rsidR="00AE4406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="00AE4406">
        <w:rPr>
          <w:rFonts w:ascii="Times New Roman" w:hAnsi="Times New Roman" w:cs="Times New Roman"/>
          <w:sz w:val="28"/>
          <w:szCs w:val="28"/>
        </w:rPr>
        <w:t xml:space="preserve">державним та </w:t>
      </w:r>
      <w:r w:rsidR="00AE4406">
        <w:rPr>
          <w:rFonts w:ascii="Times New Roman" w:hAnsi="Times New Roman" w:cs="Times New Roman"/>
          <w:sz w:val="28"/>
          <w:szCs w:val="28"/>
        </w:rPr>
        <w:t>комунальним майном</w:t>
      </w:r>
      <w:r>
        <w:rPr>
          <w:rFonts w:ascii="Times New Roman" w:hAnsi="Times New Roman" w:cs="Times New Roman"/>
          <w:sz w:val="28"/>
          <w:szCs w:val="28"/>
        </w:rPr>
        <w:t>. До суду було  подано позов</w:t>
      </w:r>
      <w:r w:rsidR="00AE4406">
        <w:rPr>
          <w:rFonts w:ascii="Times New Roman" w:hAnsi="Times New Roman" w:cs="Times New Roman"/>
          <w:sz w:val="28"/>
          <w:szCs w:val="28"/>
        </w:rPr>
        <w:t>ні заяви</w:t>
      </w:r>
      <w:r>
        <w:rPr>
          <w:rFonts w:ascii="Times New Roman" w:hAnsi="Times New Roman" w:cs="Times New Roman"/>
          <w:sz w:val="28"/>
          <w:szCs w:val="28"/>
        </w:rPr>
        <w:t xml:space="preserve"> щодо визнання недійсними договорів оренди</w:t>
      </w:r>
      <w:r w:rsidR="0046591C">
        <w:rPr>
          <w:rFonts w:ascii="Times New Roman" w:hAnsi="Times New Roman" w:cs="Times New Roman"/>
          <w:sz w:val="28"/>
          <w:szCs w:val="28"/>
        </w:rPr>
        <w:t xml:space="preserve"> приміщень, що перебувають у комунальній власності, а також встановлення факту припинення права постійного користування  земельною ділянкою.</w:t>
      </w:r>
    </w:p>
    <w:p w:rsidR="0046591C" w:rsidRDefault="0046591C" w:rsidP="00BD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Крім того, під час здійснення процесуального керівництва у кримі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альних провадженнях прокурорами відділу в повній мірі використовуються повноваження щодо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позовів у кримінальному судочинстві про відшкодування шкоди, завданої злочином. Так</w:t>
      </w:r>
      <w:r w:rsidR="00AE4406">
        <w:rPr>
          <w:rFonts w:ascii="Times New Roman" w:hAnsi="Times New Roman" w:cs="Times New Roman"/>
          <w:sz w:val="28"/>
          <w:szCs w:val="28"/>
        </w:rPr>
        <w:t xml:space="preserve">, протягом 2017 року було </w:t>
      </w:r>
      <w:r>
        <w:rPr>
          <w:rFonts w:ascii="Times New Roman" w:hAnsi="Times New Roman" w:cs="Times New Roman"/>
          <w:sz w:val="28"/>
          <w:szCs w:val="28"/>
        </w:rPr>
        <w:t xml:space="preserve">заявлено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позов</w:t>
      </w:r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</w:rPr>
        <w:t>, а саме: 2</w:t>
      </w:r>
      <w:r w:rsidR="00AE4406">
        <w:rPr>
          <w:rFonts w:ascii="Times New Roman" w:hAnsi="Times New Roman" w:cs="Times New Roman"/>
          <w:sz w:val="28"/>
          <w:szCs w:val="28"/>
        </w:rPr>
        <w:t xml:space="preserve"> позови</w:t>
      </w:r>
      <w:r>
        <w:rPr>
          <w:rFonts w:ascii="Times New Roman" w:hAnsi="Times New Roman" w:cs="Times New Roman"/>
          <w:sz w:val="28"/>
          <w:szCs w:val="28"/>
        </w:rPr>
        <w:t xml:space="preserve"> про відшкодування шкоди, спричиненої внаслідок порушення природоохоронного законодавства та 3 позови про відшкодування шкоди, завданої злочином, з яких </w:t>
      </w:r>
      <w:r w:rsidR="00AE4406">
        <w:rPr>
          <w:rFonts w:ascii="Times New Roman" w:hAnsi="Times New Roman" w:cs="Times New Roman"/>
          <w:sz w:val="28"/>
          <w:szCs w:val="28"/>
        </w:rPr>
        <w:t xml:space="preserve">4 - </w:t>
      </w:r>
      <w:r>
        <w:rPr>
          <w:rFonts w:ascii="Times New Roman" w:hAnsi="Times New Roman" w:cs="Times New Roman"/>
          <w:sz w:val="28"/>
          <w:szCs w:val="28"/>
        </w:rPr>
        <w:t xml:space="preserve"> задоволено у повному обсязі та 1 </w:t>
      </w:r>
      <w:r w:rsidR="00AE440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перебуває у провадженні суду.</w:t>
      </w:r>
    </w:p>
    <w:p w:rsidR="000B0CF7" w:rsidRPr="0046591C" w:rsidRDefault="000B0CF7" w:rsidP="00BD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Також, відділом приділяється належна увага щодо реального виконання рішення судів, постановлених за позовами прокурора. Так, протягом 2017 року  виконано рішень суду на 1 268 тис грн., що становить 100%</w:t>
      </w:r>
      <w:r w:rsidR="00AE4406">
        <w:rPr>
          <w:rFonts w:ascii="Times New Roman" w:hAnsi="Times New Roman" w:cs="Times New Roman"/>
          <w:sz w:val="28"/>
          <w:szCs w:val="28"/>
        </w:rPr>
        <w:t>.</w:t>
      </w:r>
    </w:p>
    <w:p w:rsidR="005F0328" w:rsidRDefault="000B0CF7" w:rsidP="00BD7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Разом з тим, з метою відновлення  порушених</w:t>
      </w:r>
      <w:r w:rsidR="00AE4406">
        <w:rPr>
          <w:rFonts w:ascii="Times New Roman" w:hAnsi="Times New Roman" w:cs="Times New Roman"/>
          <w:sz w:val="28"/>
          <w:szCs w:val="28"/>
        </w:rPr>
        <w:t xml:space="preserve"> прав та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інтересів держави Міловським відділом Старобільської місцевої  прокуратури в подальшому будуть активно  вживатися заходи представницького характеру.</w:t>
      </w:r>
    </w:p>
    <w:p w:rsidR="00443F66" w:rsidRPr="00443F66" w:rsidRDefault="000B0CF7" w:rsidP="00443F66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43F66" w:rsidRPr="00443F66" w:rsidRDefault="00443F66" w:rsidP="00443F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9E1" w:rsidRPr="00BF4E76" w:rsidRDefault="00BF4E76" w:rsidP="00BF4E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E76">
        <w:rPr>
          <w:rFonts w:ascii="Times New Roman" w:hAnsi="Times New Roman" w:cs="Times New Roman"/>
          <w:b/>
          <w:sz w:val="28"/>
          <w:szCs w:val="28"/>
        </w:rPr>
        <w:t>Прокурор Міловського відділу</w:t>
      </w:r>
    </w:p>
    <w:p w:rsidR="00BF4E76" w:rsidRPr="00BF4E76" w:rsidRDefault="00BF4E76" w:rsidP="00BF4E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E76">
        <w:rPr>
          <w:rFonts w:ascii="Times New Roman" w:hAnsi="Times New Roman" w:cs="Times New Roman"/>
          <w:b/>
          <w:sz w:val="28"/>
          <w:szCs w:val="28"/>
        </w:rPr>
        <w:t xml:space="preserve">Старобільської місцевої прокуратури </w:t>
      </w:r>
      <w:r w:rsidRPr="00BF4E76">
        <w:rPr>
          <w:rFonts w:ascii="Times New Roman" w:hAnsi="Times New Roman" w:cs="Times New Roman"/>
          <w:b/>
          <w:sz w:val="28"/>
          <w:szCs w:val="28"/>
        </w:rPr>
        <w:tab/>
      </w:r>
      <w:r w:rsidRPr="00BF4E76">
        <w:rPr>
          <w:rFonts w:ascii="Times New Roman" w:hAnsi="Times New Roman" w:cs="Times New Roman"/>
          <w:b/>
          <w:sz w:val="28"/>
          <w:szCs w:val="28"/>
        </w:rPr>
        <w:tab/>
      </w:r>
      <w:r w:rsidRPr="00BF4E76">
        <w:rPr>
          <w:rFonts w:ascii="Times New Roman" w:hAnsi="Times New Roman" w:cs="Times New Roman"/>
          <w:b/>
          <w:sz w:val="28"/>
          <w:szCs w:val="28"/>
        </w:rPr>
        <w:tab/>
      </w:r>
      <w:r w:rsidRPr="00BF4E76">
        <w:rPr>
          <w:rFonts w:ascii="Times New Roman" w:hAnsi="Times New Roman" w:cs="Times New Roman"/>
          <w:b/>
          <w:sz w:val="28"/>
          <w:szCs w:val="28"/>
        </w:rPr>
        <w:tab/>
        <w:t>О.С. Ворожейкіна</w:t>
      </w:r>
    </w:p>
    <w:sectPr w:rsidR="00BF4E76" w:rsidRPr="00BF4E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7B"/>
    <w:rsid w:val="000B0CF7"/>
    <w:rsid w:val="000E5039"/>
    <w:rsid w:val="00232E21"/>
    <w:rsid w:val="0023744E"/>
    <w:rsid w:val="003E6D3D"/>
    <w:rsid w:val="004043C7"/>
    <w:rsid w:val="0042007B"/>
    <w:rsid w:val="00443F66"/>
    <w:rsid w:val="0046591C"/>
    <w:rsid w:val="004F2BAC"/>
    <w:rsid w:val="005B09E1"/>
    <w:rsid w:val="005F0328"/>
    <w:rsid w:val="00674836"/>
    <w:rsid w:val="008523AC"/>
    <w:rsid w:val="009A0E20"/>
    <w:rsid w:val="00AE4406"/>
    <w:rsid w:val="00B17F15"/>
    <w:rsid w:val="00B17FAB"/>
    <w:rsid w:val="00BD75F2"/>
    <w:rsid w:val="00BF1397"/>
    <w:rsid w:val="00BF4E76"/>
    <w:rsid w:val="00C723DB"/>
    <w:rsid w:val="00CE20E3"/>
    <w:rsid w:val="00C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D238"/>
  <w15:docId w15:val="{BF55C6C3-C559-4E89-B1F6-C9242D45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1397"/>
  </w:style>
  <w:style w:type="character" w:styleId="a3">
    <w:name w:val="Hyperlink"/>
    <w:basedOn w:val="a0"/>
    <w:uiPriority w:val="99"/>
    <w:semiHidden/>
    <w:unhideWhenUsed/>
    <w:rsid w:val="00BF13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4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D7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Наталія</dc:creator>
  <cp:lastModifiedBy>Admin</cp:lastModifiedBy>
  <cp:revision>2</cp:revision>
  <cp:lastPrinted>2018-03-12T16:40:00Z</cp:lastPrinted>
  <dcterms:created xsi:type="dcterms:W3CDTF">2018-03-12T16:41:00Z</dcterms:created>
  <dcterms:modified xsi:type="dcterms:W3CDTF">2018-03-12T16:41:00Z</dcterms:modified>
</cp:coreProperties>
</file>