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35" w:rsidRPr="00617D35" w:rsidRDefault="00617D35" w:rsidP="00617D35">
      <w:pPr>
        <w:shd w:val="clear" w:color="auto" w:fill="FFFFFF"/>
        <w:spacing w:after="15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17D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Правила безпеки під час використання слюсарного інструменту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617D35">
        <w:rPr>
          <w:rFonts w:ascii="Times New Roman" w:eastAsia="Times New Roman" w:hAnsi="Times New Roman" w:cs="Times New Roman"/>
          <w:lang w:val="uk-UA" w:eastAsia="uk-UA"/>
        </w:rPr>
        <w:t>Під час ремонту та обслуговування сільськогосподарської (та, мабуть, будь-якої) техніки, виникає потреба у широкому використанні слюсарного інструменту. Необережне або неправильне застосування цього інструменту або його несправність із високою вірогідністю може призвести до травмування працівників, які його використовують, та оточуючих.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617D35">
        <w:rPr>
          <w:rFonts w:ascii="Times New Roman" w:eastAsia="Times New Roman" w:hAnsi="Times New Roman" w:cs="Times New Roman"/>
          <w:lang w:val="uk-UA" w:eastAsia="uk-UA"/>
        </w:rPr>
        <w:t>Із цієї причини буде корисним нагадати правила безпеки під час використання ручного слюсарного інструменту згідно з НПАОП 0.00-1.71-13 «</w:t>
      </w:r>
      <w:r w:rsidRPr="00617D35">
        <w:rPr>
          <w:rFonts w:ascii="Times New Roman" w:eastAsia="Times New Roman" w:hAnsi="Times New Roman" w:cs="Times New Roman"/>
          <w:bCs/>
          <w:shd w:val="clear" w:color="auto" w:fill="FFFFFF"/>
          <w:lang w:val="uk-UA" w:eastAsia="uk-UA"/>
        </w:rPr>
        <w:t>Правила охорони праці під час роботи з інструментом та пристроями</w:t>
      </w:r>
      <w:r w:rsidRPr="00617D35">
        <w:rPr>
          <w:rFonts w:ascii="Times New Roman" w:eastAsia="Times New Roman" w:hAnsi="Times New Roman" w:cs="Times New Roman"/>
          <w:lang w:val="uk-UA" w:eastAsia="uk-UA"/>
        </w:rPr>
        <w:t>».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0" w:name="n551"/>
      <w:bookmarkEnd w:id="0"/>
      <w:r w:rsidRPr="00617D35">
        <w:rPr>
          <w:rFonts w:ascii="Times New Roman" w:eastAsia="Times New Roman" w:hAnsi="Times New Roman" w:cs="Times New Roman"/>
          <w:lang w:val="uk-UA" w:eastAsia="uk-UA"/>
        </w:rPr>
        <w:t>Бойки молотків та кувалд повинні мати гладку, трохи опуклу поверхню без косини, вибоїн, відколів, тріщин та задирок.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1" w:name="n402"/>
      <w:bookmarkEnd w:id="1"/>
      <w:r w:rsidRPr="00617D35">
        <w:rPr>
          <w:rFonts w:ascii="Times New Roman" w:eastAsia="Times New Roman" w:hAnsi="Times New Roman" w:cs="Times New Roman"/>
          <w:lang w:val="uk-UA" w:eastAsia="uk-UA"/>
        </w:rPr>
        <w:t>Рукоятки молотків, кувалд та інструменту ударної дії повинні бути виготовлені із сухої деревини твердих листяних порід без сучків та косошару або із синтетичних матеріалів, що забезпечують експлуатаційну міцність і надійність у роботі. Використання рукояток, виготовлених з деревини м’яких та багатошарових порід дерев, а також із сирої деревини, не допускається.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617D35">
        <w:rPr>
          <w:rFonts w:ascii="Times New Roman" w:eastAsia="Times New Roman" w:hAnsi="Times New Roman" w:cs="Times New Roman"/>
          <w:lang w:val="uk-UA" w:eastAsia="uk-UA"/>
        </w:rPr>
        <w:t>Молотки та кувалди повинні бути надійно насаджені на дерев’яні ручки і щільно заклинені м’якими, сталевими зайорженими клинами.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2" w:name="n403"/>
      <w:bookmarkEnd w:id="2"/>
      <w:r w:rsidRPr="00617D35">
        <w:rPr>
          <w:rFonts w:ascii="Times New Roman" w:eastAsia="Times New Roman" w:hAnsi="Times New Roman" w:cs="Times New Roman"/>
          <w:lang w:val="uk-UA" w:eastAsia="uk-UA"/>
        </w:rPr>
        <w:t xml:space="preserve">Інструмент ударної дії (зубила, крейцмейселі, бородки, просічки, керни тощо) повинен мати гладку затилкову частину без тріщин, задирок, наклепу та скосів і на його робочому кінці не повинно бути пошкоджень. Довжина інструменту ударної дії повинна бути не менше </w:t>
      </w:r>
      <w:smartTag w:uri="urn:schemas-microsoft-com:office:smarttags" w:element="metricconverter">
        <w:smartTagPr>
          <w:attr w:name="ProductID" w:val="150 мм"/>
        </w:smartTagPr>
        <w:r w:rsidRPr="00617D35">
          <w:rPr>
            <w:rFonts w:ascii="Times New Roman" w:eastAsia="Times New Roman" w:hAnsi="Times New Roman" w:cs="Times New Roman"/>
            <w:lang w:val="uk-UA" w:eastAsia="uk-UA"/>
          </w:rPr>
          <w:t>150 мм</w:t>
        </w:r>
      </w:smartTag>
      <w:r w:rsidRPr="00617D35">
        <w:rPr>
          <w:rFonts w:ascii="Times New Roman" w:eastAsia="Times New Roman" w:hAnsi="Times New Roman" w:cs="Times New Roman"/>
          <w:lang w:val="uk-UA" w:eastAsia="uk-UA"/>
        </w:rPr>
        <w:t>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3" w:name="n404"/>
      <w:bookmarkStart w:id="4" w:name="n409"/>
      <w:bookmarkEnd w:id="3"/>
      <w:bookmarkEnd w:id="4"/>
      <w:r w:rsidRPr="00617D35">
        <w:rPr>
          <w:rFonts w:ascii="Times New Roman" w:eastAsia="Times New Roman" w:hAnsi="Times New Roman" w:cs="Times New Roman"/>
          <w:lang w:val="uk-UA" w:eastAsia="uk-UA"/>
        </w:rPr>
        <w:t>Середня частина зубила повинна мати овальний або багатогранний переріз без гострих ребер та задирок на бокових гранях, ударна – форму зрізаного конуса.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5" w:name="n410"/>
      <w:bookmarkEnd w:id="5"/>
      <w:r w:rsidRPr="00617D35">
        <w:rPr>
          <w:rFonts w:ascii="Times New Roman" w:eastAsia="Times New Roman" w:hAnsi="Times New Roman" w:cs="Times New Roman"/>
          <w:lang w:val="uk-UA" w:eastAsia="uk-UA"/>
        </w:rPr>
        <w:t xml:space="preserve">Розміри зіва (захвату) гайкових ключів не повинні перевищувати розміри головок болтів (граней гайок) більше ніж на </w:t>
      </w:r>
      <w:smartTag w:uri="urn:schemas-microsoft-com:office:smarttags" w:element="metricconverter">
        <w:smartTagPr>
          <w:attr w:name="ProductID" w:val="0,3 мм"/>
        </w:smartTagPr>
        <w:r w:rsidRPr="00617D35">
          <w:rPr>
            <w:rFonts w:ascii="Times New Roman" w:eastAsia="Times New Roman" w:hAnsi="Times New Roman" w:cs="Times New Roman"/>
            <w:lang w:val="uk-UA" w:eastAsia="uk-UA"/>
          </w:rPr>
          <w:t>0,3 мм</w:t>
        </w:r>
      </w:smartTag>
      <w:r w:rsidRPr="00617D35">
        <w:rPr>
          <w:rFonts w:ascii="Times New Roman" w:eastAsia="Times New Roman" w:hAnsi="Times New Roman" w:cs="Times New Roman"/>
          <w:lang w:val="uk-UA" w:eastAsia="uk-UA"/>
        </w:rPr>
        <w:t>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6" w:name="n411"/>
      <w:bookmarkEnd w:id="6"/>
      <w:r w:rsidRPr="00617D35">
        <w:rPr>
          <w:rFonts w:ascii="Times New Roman" w:eastAsia="Times New Roman" w:hAnsi="Times New Roman" w:cs="Times New Roman"/>
          <w:lang w:val="uk-UA" w:eastAsia="uk-UA"/>
        </w:rPr>
        <w:t>Не дозволяється застосовувати для ключів підкладки, якщо прозір між площинами губок і головок болтів або гайок більший за допустимий.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7" w:name="n412"/>
      <w:bookmarkEnd w:id="7"/>
      <w:r w:rsidRPr="00617D35">
        <w:rPr>
          <w:rFonts w:ascii="Times New Roman" w:eastAsia="Times New Roman" w:hAnsi="Times New Roman" w:cs="Times New Roman"/>
          <w:lang w:val="uk-UA" w:eastAsia="uk-UA"/>
        </w:rPr>
        <w:t>Робочі поверхні гайкових ключів не повинні мати збитих скосів, а рукоятки – задирок.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617D35">
        <w:rPr>
          <w:rFonts w:ascii="Times New Roman" w:eastAsia="Times New Roman" w:hAnsi="Times New Roman" w:cs="Times New Roman"/>
          <w:lang w:val="uk-UA" w:eastAsia="uk-UA"/>
        </w:rPr>
        <w:t>Розвідні ключі не повинні бути ослабленими в рухомих частинах.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617D35">
        <w:rPr>
          <w:rFonts w:ascii="Times New Roman" w:eastAsia="Times New Roman" w:hAnsi="Times New Roman" w:cs="Times New Roman"/>
          <w:lang w:val="uk-UA" w:eastAsia="uk-UA"/>
        </w:rPr>
        <w:t>Не дозволяється виконувати роботи з інструментом, рукоятки якого насаджено на загострені кінці (напилки, шабери тощо) без металевих бандажних кілець.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8" w:name="n455"/>
      <w:bookmarkEnd w:id="8"/>
      <w:r w:rsidRPr="00617D35">
        <w:rPr>
          <w:rFonts w:ascii="Times New Roman" w:eastAsia="Times New Roman" w:hAnsi="Times New Roman" w:cs="Times New Roman"/>
          <w:lang w:val="uk-UA" w:eastAsia="uk-UA"/>
        </w:rPr>
        <w:t xml:space="preserve">Під час виконання робіт із застосуванням клинів або зубил за допомогою кувалд працівники повинні використовувати клинотримачі з рукояткою завдовжки не менше </w:t>
      </w:r>
      <w:smartTag w:uri="urn:schemas-microsoft-com:office:smarttags" w:element="metricconverter">
        <w:smartTagPr>
          <w:attr w:name="ProductID" w:val="0,7 м"/>
        </w:smartTagPr>
        <w:r w:rsidRPr="00617D35">
          <w:rPr>
            <w:rFonts w:ascii="Times New Roman" w:eastAsia="Times New Roman" w:hAnsi="Times New Roman" w:cs="Times New Roman"/>
            <w:lang w:val="uk-UA" w:eastAsia="uk-UA"/>
          </w:rPr>
          <w:t>0,7 м</w:t>
        </w:r>
      </w:smartTag>
      <w:r w:rsidRPr="00617D35">
        <w:rPr>
          <w:rFonts w:ascii="Times New Roman" w:eastAsia="Times New Roman" w:hAnsi="Times New Roman" w:cs="Times New Roman"/>
          <w:lang w:val="uk-UA" w:eastAsia="uk-UA"/>
        </w:rPr>
        <w:t>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9" w:name="n456"/>
      <w:bookmarkEnd w:id="9"/>
      <w:r w:rsidRPr="00617D35">
        <w:rPr>
          <w:rFonts w:ascii="Times New Roman" w:eastAsia="Times New Roman" w:hAnsi="Times New Roman" w:cs="Times New Roman"/>
          <w:lang w:val="uk-UA" w:eastAsia="uk-UA"/>
        </w:rPr>
        <w:t>Під час виконання робіт із застосуванням інструменту ударної дії працівники повинні використовувати відповідні ЗІЗ.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10" w:name="n457"/>
      <w:bookmarkEnd w:id="10"/>
      <w:r w:rsidRPr="00617D35">
        <w:rPr>
          <w:rFonts w:ascii="Times New Roman" w:eastAsia="Times New Roman" w:hAnsi="Times New Roman" w:cs="Times New Roman"/>
          <w:lang w:val="uk-UA" w:eastAsia="uk-UA"/>
        </w:rPr>
        <w:t>При використанні кліщів необхідно застосовувати кільця, розміри яких повинні відповідати розмірам оброблюваних заготовок. З внутрішнього боку ручок кліщів повинен бути передбачений упор для запобігання здавлюванню пальців руки працівника.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11" w:name="n458"/>
      <w:bookmarkEnd w:id="11"/>
      <w:r w:rsidRPr="00617D35">
        <w:rPr>
          <w:rFonts w:ascii="Times New Roman" w:eastAsia="Times New Roman" w:hAnsi="Times New Roman" w:cs="Times New Roman"/>
          <w:lang w:val="uk-UA" w:eastAsia="uk-UA"/>
        </w:rPr>
        <w:t>Поверхні металевих ручок кліщів повинні бути гладкими (без вм’ятин, зазубрин і задирок) та очищеними від огару.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12" w:name="n459"/>
      <w:bookmarkEnd w:id="12"/>
      <w:r w:rsidRPr="00617D35">
        <w:rPr>
          <w:rFonts w:ascii="Times New Roman" w:eastAsia="Times New Roman" w:hAnsi="Times New Roman" w:cs="Times New Roman"/>
          <w:lang w:val="uk-UA" w:eastAsia="uk-UA"/>
        </w:rPr>
        <w:t>Працівники повинні виконувати роботи викруткою, в якої ширина робочої частини (лопатки) відповідає розміру шліца у головці шурупа або гвинта.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13" w:name="n460"/>
      <w:bookmarkEnd w:id="13"/>
      <w:r w:rsidRPr="00617D35">
        <w:rPr>
          <w:rFonts w:ascii="Times New Roman" w:eastAsia="Times New Roman" w:hAnsi="Times New Roman" w:cs="Times New Roman"/>
          <w:lang w:val="uk-UA" w:eastAsia="uk-UA"/>
        </w:rPr>
        <w:t>Під час відкручування і закручування гайок та болтів за необхідності слід застосовувати ключі з довгими рукоятками. Подовжувати рукоятки ключів допускається тільки додатковими важелями типу «зірочка». Не дозволяється застосовувати для подовження гайкових ключів додаткові важелі, інші ключі або труби.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14" w:name="n461"/>
      <w:bookmarkEnd w:id="14"/>
      <w:r w:rsidRPr="00617D35">
        <w:rPr>
          <w:rFonts w:ascii="Times New Roman" w:eastAsia="Times New Roman" w:hAnsi="Times New Roman" w:cs="Times New Roman"/>
          <w:lang w:val="uk-UA" w:eastAsia="uk-UA"/>
        </w:rPr>
        <w:t>Не дозволяється розміщувати інструмент на поруччя огороджень або на неогороджений край площадки риштувань, помосту, а також поблизу відкритих люків, колодязів тощо.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15" w:name="n462"/>
      <w:bookmarkEnd w:id="15"/>
      <w:r w:rsidRPr="00617D35">
        <w:rPr>
          <w:rFonts w:ascii="Times New Roman" w:eastAsia="Times New Roman" w:hAnsi="Times New Roman" w:cs="Times New Roman"/>
          <w:lang w:val="uk-UA" w:eastAsia="uk-UA"/>
        </w:rPr>
        <w:t>Під час перенесення або перевезення інструменту із гострими частинами ці частини повинні бути захищені.</w:t>
      </w:r>
    </w:p>
    <w:p w:rsidR="00617D35" w:rsidRPr="00617D35" w:rsidRDefault="00617D35" w:rsidP="00617D3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617D35">
        <w:rPr>
          <w:rFonts w:ascii="Times New Roman" w:eastAsia="Times New Roman" w:hAnsi="Times New Roman" w:cs="Times New Roman"/>
          <w:lang w:val="uk-UA" w:eastAsia="uk-UA"/>
        </w:rPr>
        <w:t>Біловодське відділення управління виконавчої дирекції Фонду соціального страхування України у Луганській області пропонує керівникам та керівному персоналу підприємств використовувати надану інформацію в роботі і під час проведення навчання та інструктажів із питань охорони праці.</w:t>
      </w:r>
    </w:p>
    <w:p w:rsidR="00617D35" w:rsidRPr="00617D35" w:rsidRDefault="00617D35" w:rsidP="00617D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7D35" w:rsidRPr="00617D35" w:rsidRDefault="00617D35" w:rsidP="00617D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uk-UA"/>
        </w:rPr>
        <w:t>Начальник сектору-страховий експерт з охорони праці</w:t>
      </w:r>
      <w:r w:rsidRPr="00617D35">
        <w:rPr>
          <w:rFonts w:ascii="Times New Roman" w:eastAsia="Times New Roman" w:hAnsi="Times New Roman" w:cs="Times New Roman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lang w:val="uk-UA" w:eastAsia="uk-UA"/>
        </w:rPr>
        <w:t xml:space="preserve">Біловодського </w:t>
      </w:r>
      <w:r w:rsidRPr="00617D35">
        <w:rPr>
          <w:rFonts w:ascii="Times New Roman" w:eastAsia="Times New Roman" w:hAnsi="Times New Roman" w:cs="Times New Roman"/>
          <w:lang w:val="uk-UA" w:eastAsia="uk-UA"/>
        </w:rPr>
        <w:t>відділення управління виконавчої дирекції Фонду соціального страхування України у Луганській област</w:t>
      </w:r>
      <w:r>
        <w:rPr>
          <w:rFonts w:ascii="Times New Roman" w:eastAsia="Times New Roman" w:hAnsi="Times New Roman" w:cs="Times New Roman"/>
          <w:lang w:val="uk-UA" w:eastAsia="uk-UA"/>
        </w:rPr>
        <w:t xml:space="preserve"> Ковальов С.О.</w:t>
      </w:r>
      <w:bookmarkStart w:id="16" w:name="_GoBack"/>
      <w:bookmarkEnd w:id="16"/>
    </w:p>
    <w:p w:rsidR="00E45E26" w:rsidRPr="00617D35" w:rsidRDefault="00E45E26" w:rsidP="00617D35">
      <w:pPr>
        <w:rPr>
          <w:lang w:val="uk-UA"/>
        </w:rPr>
      </w:pPr>
    </w:p>
    <w:sectPr w:rsidR="00E45E26" w:rsidRPr="00617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FA"/>
    <w:rsid w:val="00112DFA"/>
    <w:rsid w:val="00617D35"/>
    <w:rsid w:val="00E4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</cp:revision>
  <dcterms:created xsi:type="dcterms:W3CDTF">2018-03-09T08:11:00Z</dcterms:created>
  <dcterms:modified xsi:type="dcterms:W3CDTF">2018-03-09T08:14:00Z</dcterms:modified>
</cp:coreProperties>
</file>