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>                             </w:t>
      </w:r>
      <w:r w:rsidR="002B5928" w:rsidRPr="002B5928">
        <w:rPr>
          <w:rFonts w:ascii="Courier New" w:eastAsia="Times New Roman" w:hAnsi="Courier New" w:cs="Courier New"/>
          <w:noProof/>
          <w:sz w:val="20"/>
          <w:szCs w:val="20"/>
          <w:lang w:eastAsia="uk-UA"/>
        </w:rPr>
        <w:drawing>
          <wp:inline distT="0" distB="0" distL="0" distR="0">
            <wp:extent cx="590550" cy="86614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66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>                             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0" w:name="o1"/>
      <w:bookmarkEnd w:id="0"/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КАБІНЕТ МІНІСТРІВ УКРАЇНИ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" w:name="o2"/>
      <w:bookmarkEnd w:id="1"/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    П О С Т А Н О В А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від 15 червня 2006 р. N 833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            Київ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" w:name="o3"/>
      <w:bookmarkEnd w:id="2"/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Про затвердження Порядку провадження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торговельної діяльності та правил торговельного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обслуговування на ринку споживчих товарів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" w:name="o4"/>
      <w:bookmarkEnd w:id="3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{ Назва Постанови із змінами, внесеними згідно з Постановою КМ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N  706 (  </w:t>
      </w:r>
      <w:hyperlink r:id="rId6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" w:name="o5"/>
      <w:bookmarkEnd w:id="4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       { Із змінами, внесеними згідно з Постановами КМ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N 1178 ( </w:t>
      </w:r>
      <w:hyperlink r:id="rId7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1178-2007-п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26.09.2007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N 1200 ( </w:t>
      </w:r>
      <w:hyperlink r:id="rId8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1200-2009-п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11.11.2009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N  706 (  </w:t>
      </w:r>
      <w:hyperlink r:id="rId9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29.06.2011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N  849 (  </w:t>
      </w:r>
      <w:hyperlink r:id="rId10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849-2011-п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10.08.2011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N  226 (  </w:t>
      </w:r>
      <w:hyperlink r:id="rId11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226-2013-п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04.03.2013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N  235 (  </w:t>
      </w:r>
      <w:hyperlink r:id="rId12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235-2013-п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08.04.2013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N  136 (  </w:t>
      </w:r>
      <w:hyperlink r:id="rId13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136-2017-п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10.03.2017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" w:name="o6"/>
      <w:bookmarkEnd w:id="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Кабінет Міністрів України 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п о с т а н о в л я є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: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" w:name="o7"/>
      <w:bookmarkEnd w:id="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1. Затвердити  Порядок провадження торговельної діяльності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правила  торговельного  обслуговування на ринку споживчих товарів,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що додаються.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" w:name="o8"/>
      <w:bookmarkEnd w:id="7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1  із  змінами,  внесеними  згідно з Постановою КМ N 706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14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" w:name="o9"/>
      <w:bookmarkEnd w:id="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2. Визнати такими,  що втратили чинність,  постанови Кабінету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Міністрів України згідно з переліком, що додається.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" w:name="o10"/>
      <w:bookmarkEnd w:id="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Прем'єр-міністр України                            Ю.ЄХАНУРОВ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" w:name="o11"/>
      <w:bookmarkEnd w:id="1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Інд. 21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" w:name="o12"/>
      <w:bookmarkEnd w:id="1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                              ЗАТВЕРДЖЕНО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             постановою Кабінету Міністрів України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                  від 15 червня 2006 р. N 833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" w:name="o13"/>
      <w:bookmarkEnd w:id="12"/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         ПОРЯДОК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провадження торговельної діяльності та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правила торговельного обслуговування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 на ринку споживчих товарів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" w:name="o14"/>
      <w:bookmarkEnd w:id="13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Назва Порядку із змінами, внесеними згідно з Постановою КМ N 706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15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" w:name="o15"/>
      <w:bookmarkEnd w:id="1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             Загальна частина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" w:name="o16"/>
      <w:bookmarkEnd w:id="1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1.   Ці   Порядок   та   правила  визначають  загальні  умови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провадження  торговельної  діяльності суб'єктами оптової торгівлі,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роздрібної  торгівлі, закладами ресторанного господарства, основні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вимоги   до  торговельної  мережі,  мережі  закладів  ресторанного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господарства і торговельного обслуговування споживачів (покупців),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які  придбавають  товари  у  підприємств,  установ  та організацій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незалежно  від  організаційно-правової  форми  і  форми власності,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фізичних  осіб  -  підприємців  та  іноземних  юридичних  осіб, що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провадять  підприємницьку  діяльність на території України (далі -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суб'єкти господарювання).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" w:name="o17"/>
      <w:bookmarkEnd w:id="16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1  в  редакції  Постанови  КМ  N  706 ( </w:t>
      </w:r>
      <w:hyperlink r:id="rId16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29.06.2011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" w:name="o18"/>
      <w:bookmarkEnd w:id="1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2. У цих Порядку та правилах терміни вживаються  у  значенні,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наведеному у ДСТУ 4303-2004 "Роздрібна та оптова торгівля. Терміни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та визначення  понять"  і  ДСТУ  4281-2004  "Заклади  ресторанного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господарства. Класифікація".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" w:name="o19"/>
      <w:bookmarkEnd w:id="1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3. Торговельна      діяльність     провадиться     суб'єктами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господарювання у сфері роздрібної та  оптової  торгівлі,  а  також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ресторанного господарства.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9" w:name="o20"/>
      <w:bookmarkEnd w:id="1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4. Торговельна     діяльність    регулюється    Господарським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17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436-15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і Цивільним    ( </w:t>
      </w:r>
      <w:hyperlink r:id="rId18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435-15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 кодексами  України,  Законом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 "Про  захист  прав споживачів" ( </w:t>
      </w:r>
      <w:hyperlink r:id="rId19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1023-12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 іншими актами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законодавства, а також цим Порядком.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0" w:name="o21"/>
      <w:bookmarkEnd w:id="2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4-1.   Особливості   продажу  окремих  груп  продовольчих 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непродовольчих  товарів,  здійснення різних видів торгівлі, роботи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закладів  ресторанного  господарства  регулюються  правилами,  які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затверджуються   Мінекономіки  за  погодженням  з  Мінфіном,  крім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випадків, установлених законом.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1" w:name="o22"/>
      <w:bookmarkEnd w:id="21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Порядок  доповнено  пунктом  4-1  згідно з Постановою КМ N 1178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 </w:t>
      </w:r>
      <w:hyperlink r:id="rId20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1178-2007-п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)  від  26.09.2007; із змінами, внесеними згідно з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Постановою КМ N 1200 ( </w:t>
      </w:r>
      <w:hyperlink r:id="rId21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1200-2009-п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11.11.2009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2" w:name="o23"/>
      <w:bookmarkEnd w:id="22"/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Порядок провадження торговельної діяльності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3" w:name="o24"/>
      <w:bookmarkEnd w:id="2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5. Суб'єкт господарювання  провадить  торговельну  діяльність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після  його  державної  реєстрації,  а  у  випадках,  передбачених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законодавчими   актами,   за   наявності   відповідних  документів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дозвільного характеру та ліцензії.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4" w:name="o25"/>
      <w:bookmarkEnd w:id="24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5  із  змінами,  внесеними  згідно з Постановою КМ N 136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22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136-2017-п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10.03.2017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5" w:name="o26"/>
      <w:bookmarkEnd w:id="2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6. Суб'єкт господарювання може мати: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6" w:name="o27"/>
      <w:bookmarkEnd w:id="2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торговельні об'єкти  оптової  торгівлі,  складське приміщення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або  мережу  складів  -  для  провадження   оптової   торговельної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діяльності;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7" w:name="o28"/>
      <w:bookmarkEnd w:id="2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роздрібну, </w:t>
      </w:r>
      <w:proofErr w:type="spellStart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>дрібнороздрібну</w:t>
      </w:r>
      <w:proofErr w:type="spellEnd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торговельну    мережу   -   для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провадження роздрібної торговельної діяльності;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8" w:name="o29"/>
      <w:bookmarkEnd w:id="2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мережу закладів ресторанного господарства  (ресторани,  кафе,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кафетерії тощо) - для здійснення ресторанного обслуговування.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9" w:name="o30"/>
      <w:bookmarkEnd w:id="29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6  в  редакції  Постанови  КМ  N  706 ( </w:t>
      </w:r>
      <w:hyperlink r:id="rId23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29.06.2011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0" w:name="o31"/>
      <w:bookmarkEnd w:id="3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7. Торговельними об'єктами є: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1" w:name="o32"/>
      <w:bookmarkEnd w:id="3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1) у сфері оптової торгівлі: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2" w:name="o33"/>
      <w:bookmarkEnd w:id="32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склад товарний (універсальний, спеціалізований, змішаний);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3" w:name="o34"/>
      <w:bookmarkEnd w:id="3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магазин-склад;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4" w:name="o35"/>
      <w:bookmarkEnd w:id="3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2) у сфері роздрібної торгівлі: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5" w:name="o36"/>
      <w:bookmarkEnd w:id="3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магазин, який може бути: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6" w:name="o37"/>
      <w:bookmarkEnd w:id="3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- продовольчим,   непродовольчим,   змішаним   (за   товарною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спеціалізацією);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7" w:name="o38"/>
      <w:bookmarkEnd w:id="3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- універсальним,   спеціалізованим,    вузькоспеціалізованим,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комбінованим, неспеціалізованим (за товарним асортиментом);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8" w:name="o39"/>
      <w:bookmarkEnd w:id="3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- з   індивідуальним   обслуговуванням,  самообслуговуванням,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торгівлею  за  зразками,  торгівлею  за  замовленням  (за  методом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продажу товарів);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9" w:name="o40"/>
      <w:bookmarkEnd w:id="3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павільйон;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0" w:name="o41"/>
      <w:bookmarkEnd w:id="4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кіоск, ятка;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1" w:name="o42"/>
      <w:bookmarkEnd w:id="4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палатка, намет;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2" w:name="o43"/>
      <w:bookmarkEnd w:id="42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лоток, рундук;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3" w:name="o44"/>
      <w:bookmarkEnd w:id="4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склад товарний;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4" w:name="o45"/>
      <w:bookmarkEnd w:id="4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крамниця-склад, магазин-склад.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5" w:name="o46"/>
      <w:bookmarkEnd w:id="45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7  в  редакції  Постанови  КМ  N  706 ( </w:t>
      </w:r>
      <w:hyperlink r:id="rId24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29.06.2011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6" w:name="o47"/>
      <w:bookmarkEnd w:id="4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8. Заклад ресторанного господарства розміщується у спеціально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призначеному та обладнаному приміщенні.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7" w:name="o48"/>
      <w:bookmarkEnd w:id="4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9. Торговельні об'єкти розміщуються в установленому порядку.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8" w:name="o49"/>
      <w:bookmarkEnd w:id="4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10. Суб'єкти господарювання повинні забезпечити: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9" w:name="o50"/>
      <w:bookmarkEnd w:id="4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відповідність приміщення (місця) для провадження діяльності 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сфері торгівлі і ресторанного господарства  необхідним  санітарним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нормам,   а   технічного  стану  приміщення  (місця),  будівлі 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устаткування - вимогам  нормативних  документів  щодо  зберігання,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виробництва та продажу відповідних товарів, а також охорони праці;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0" w:name="o51"/>
      <w:bookmarkEnd w:id="5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наявність на  видному та доступному місці куточка покупця,  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якому  розміщується  інформація  про  найменування  власника   або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уповноваженого ним органу,  книга відгуків та пропозицій, адреси 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номери телефонів органів, що забезпечують захист прав споживачів;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1" w:name="o52"/>
      <w:bookmarkEnd w:id="5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розміщення ліцензії відповідно до встановлених законодавством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вимог;  { Абзац четвертий пункту 10 із змінами, внесеними згідно 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Постановою КМ N 136 ( </w:t>
      </w:r>
      <w:hyperlink r:id="rId25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136-2017-п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10.03.2017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2" w:name="o53"/>
      <w:bookmarkEnd w:id="52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продаж товарів та їх обмін згідно з установленими правилами 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нормами.  {  Абзац п'ятий пункту 10 із змінами, внесеними згідно 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Постановою КМ N 706 ( </w:t>
      </w:r>
      <w:hyperlink r:id="rId26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3" w:name="o54"/>
      <w:bookmarkEnd w:id="5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  вимогу   споживача  (покупця)  відповідальний  працівник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суб'єкта  господарювання  повинен  надати  йому цей Порядок, Закон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 "Про захист прав споживачів" ( </w:t>
      </w:r>
      <w:hyperlink r:id="rId27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1023-12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санітарні норми,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правила  продажу окремих видів товарів відповідно до спеціалізації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суб'єкта  господарювання.  {  Абзац  шостий  пункту 10 із змінами,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внесеними  згідно  з  Постановами  КМ  N  706  (  </w:t>
      </w:r>
      <w:hyperlink r:id="rId28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29.06.2011, N 136 ( </w:t>
      </w:r>
      <w:hyperlink r:id="rId29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136-2017-п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10.03.2017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4" w:name="o55"/>
      <w:bookmarkEnd w:id="5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10-1.   За   рішенням  суб'єкта  господарювання  етикетування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товарів   або  інструкції  про  їх  застосування  (в  установлених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випадках)  можуть  містити  поруч із текстом, викладеним державною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мовою,  його переклад регіональною мовою або мовою меншини, іншими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мовами.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5" w:name="o56"/>
      <w:bookmarkEnd w:id="55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lastRenderedPageBreak/>
        <w:t xml:space="preserve">{  Порядок  доповнено  пунктом  10-1  згідно з Постановою КМ N 226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30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226-2013-п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04.03.2013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6" w:name="o57"/>
      <w:bookmarkEnd w:id="5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11. Суб'єкт   господарювання   самостійно   вирішує   питання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забезпечення   торговельних    приміщень    (місць)    обладнанням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(холодильним, підйомно-транспортним,    ваговимірювальним   тощо),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реєстраторами розрахункових операцій відповідно  до  законодавства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та нормативних документів.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7" w:name="o58"/>
      <w:bookmarkEnd w:id="5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Засоби вимірювальної    техніки,    що   використовуються   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торговельній діяльності,  повинні бути  у  справному  стані,  мати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proofErr w:type="spellStart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>повірочне</w:t>
      </w:r>
      <w:proofErr w:type="spellEnd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тавро  та  проходити періодичну повірку в установленому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законодавством  порядку.  {  Абзац  другий  пункту  11 із змінами,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внесеними  згідно  з  Постановою  КМ  N  136  (  </w:t>
      </w:r>
      <w:hyperlink r:id="rId31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136-2017-п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 від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10.03.2017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8" w:name="o59"/>
      <w:bookmarkEnd w:id="5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12. На фасаді торговельного об'єкта розміщується  вивіска  із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зазначенням  найменування  суб'єкта господарювання.  Біля входу до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торговельного об'єкта на видному місці розміщується інформація про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режим роботи.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9" w:name="o60"/>
      <w:bookmarkEnd w:id="5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разі   здійснення  виїзної  (виносної)  торгівлі,  а  також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продажу товарів з використанням інших  нестаціонарних  засобів  на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робочому  місці  продавця  встановлюється  табличка із зазначенням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прізвища,  імені та по батькові продавця,  а також  відомості  про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суб'єкта господарювання, що організував торгівлю: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0" w:name="o61"/>
      <w:bookmarkEnd w:id="6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для юридичної особи - найменування, адреси і номера телефону;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1" w:name="o62"/>
      <w:bookmarkEnd w:id="6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для фізичної  особи  -  підприємця  -  прізвища,  імені та по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батькові. { Абзац четвертий пункту 12 із змінами, внесеними згідно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 Постановою КМ N 849 ( </w:t>
      </w:r>
      <w:hyperlink r:id="rId32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849-2011-п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10.08.2011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2" w:name="o63"/>
      <w:bookmarkEnd w:id="62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Усі відомості  оформляються  відповідно  до законодавства про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мови.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3" w:name="o64"/>
      <w:bookmarkEnd w:id="6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13.   Режим   роботи   торговельного   об'єкта   та   закладу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ресторанного  господарства,  що належать до комунальної власності,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встановлюється  органами  місцевого  самоврядування  відповідно до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законодавства.  {  Абзац  перший пункту 13 в редакції Постанови КМ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N 706 ( </w:t>
      </w:r>
      <w:hyperlink r:id="rId33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4" w:name="o65"/>
      <w:bookmarkEnd w:id="6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Для закладу   ресторанного   господарства,   який  обслуговує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споживачів на підприємствах,  в установах та  організаціях,  режим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роботи  встановлюється  суб'єктом господарювання за домовленістю 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їх адміністрацією.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5" w:name="o66"/>
      <w:bookmarkEnd w:id="6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разі  закриття   торговельного   об'єкта   для   проведення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санітарних   заходів,   ремонту,   технічного   переобладнання 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проведення інших робіт суб'єкт господарювання  повинен  розмістити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поряд з інформацією про режим роботи оголошення про дату та період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закриття.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6" w:name="o67"/>
      <w:bookmarkEnd w:id="6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Під   час   оптового   продажу  суб'єкт  господарювання  може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здійснювати повний чи обмежений цикл збутових операцій з переходом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права   власності   на   товар   або   обмежений   цикл   операцій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обслуговування  без  переходу права власності на товар. { Пункт 13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доповнено   новим   абзацом   згідно   з   Постановою   КМ  N  706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34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7" w:name="o68"/>
      <w:bookmarkEnd w:id="6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Оптовий продаж   споживчих   товарів  може  здійснюватися  на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оптових ярмарках,  виставках-продажу, оптових продовольчих ринках,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товарних  аукціонах  та  за  допомогою засобів зв'язку. { Пункт 13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доповнено   новим   абзацом   згідно   з   Постановою   КМ  N  706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35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8" w:name="o69"/>
      <w:bookmarkEnd w:id="6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14. Заклад ресторанного господарства: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9" w:name="o70"/>
      <w:bookmarkEnd w:id="6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забезпечує наявність асортименту продукції, що затверджується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відповідно   до  типу  закладу  або  класу  (ресторан,  бар)  його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власником (керівником);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0" w:name="o71"/>
      <w:bookmarkEnd w:id="7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виготовляє продукцію  з   дотриманням   вимог,   передбачених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нормативними   документами,   а   також  має  право  розробляти  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виготовляти  фірмові  страви,   технологічна   документація   яких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затверджується в установленому порядку.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1" w:name="o72"/>
      <w:bookmarkEnd w:id="7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15. Торговельна     діяльність     суб'єкта    господарювання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припиняється у порядку, встановленому законодавством.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2" w:name="o73"/>
      <w:bookmarkEnd w:id="72"/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Правила торговельного обслуговування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   споживачів (покупців)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3" w:name="o74"/>
      <w:bookmarkEnd w:id="73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Назва  Розділу в редакції Постанови КМ N 706 ( </w:t>
      </w:r>
      <w:hyperlink r:id="rId36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29.06.2011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4" w:name="o75"/>
      <w:bookmarkEnd w:id="7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16. Працівники    суб'єкта     господарювання     зобов'язані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забезпечити реалізацію прав споживачів, визначених Законом України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"Про захист прав споживачів" ( </w:t>
      </w:r>
      <w:hyperlink r:id="rId37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1023-12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), виконувати ці правила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вимоги  інших нормативно-правових актів,  що регулюють торговельну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діяльність.  Працівники,  залучені до виготовлення,  зберігання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реалізації харчових продуктів і продовольчої сировини, зобов'язані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мати спеціальну підготовку.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5" w:name="o76"/>
      <w:bookmarkEnd w:id="7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17. Забороняється продаж товарів,  що не  мають  відповідного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маркування,  етикетування  або  інструкції  про їх застосування (в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установлених  випадках),  а  також належного товарного вигляду, на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яких  строк  придатності  не  зазначено або зазначено з порушенням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вимог  нормативних  документів,  строк  придатності  яких минув, 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також    тих,    що    надійшли   без   документів,   передбачених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законодавством, зокрема які засвідчують їх якість та безпеку.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6" w:name="o77"/>
      <w:bookmarkEnd w:id="76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17  із  змінами,  внесеними згідно з Постановою КМ N 226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38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226-2013-п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04.03.2013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7" w:name="o78"/>
      <w:bookmarkEnd w:id="7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17-1.  Забороняється продаж товарів, які імітують продовольчі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товари   (мають   їх  форму,  запах,  колір,  вигляд,  оформлення,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маркування,  об’єм  або розмір) і ставлять під загрозу безпеку або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здоров’я  споживачів,  зокрема  дітей,  які  можуть  сплутати їх 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продовольчими  товарами,  покласти  до рота, смоктати або їсти, що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може   призвести   до   задухи,   інтоксикації,   перфорації   або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непрохідності шлунково-кишкового тракту.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8" w:name="o79"/>
      <w:bookmarkEnd w:id="78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Порядок  доповнено  пунктом  17-1  згідно з Постановою КМ N 136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39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136-2017-п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10.03.2017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9" w:name="o80"/>
      <w:bookmarkEnd w:id="7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18. У   документах  на  товари,  що  підлягають  обов'язковій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сертифікації в державній системі сертифікації, повинні зазначатися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реєстраційні  номери  сертифіката  відповідності  чи свідоцтва про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визнання відповідності.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0" w:name="o81"/>
      <w:bookmarkEnd w:id="80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18  із  змінами, внесеними згідно з Постановами КМ N 235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  </w:t>
      </w:r>
      <w:hyperlink r:id="rId40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235-2013-п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)  від  08.04.2013,  N  136  (  </w:t>
      </w:r>
      <w:hyperlink r:id="rId41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136-2017-п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)  від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10.03.2017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1" w:name="o82"/>
      <w:bookmarkEnd w:id="8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19. Забороняється   безпідставне  вилучення,  приховання  або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затримання реалізації виставлених для продажу товарів.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2" w:name="o83"/>
      <w:bookmarkEnd w:id="82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Забороняється примушувати    покупця    придбавати     товари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неналежної якості або непотрібного йому асортименту.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3" w:name="o84"/>
      <w:bookmarkEnd w:id="8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Не допускається   продаж   товарів,  вільна  реалізація  яких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заборонена.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4" w:name="o85"/>
      <w:bookmarkEnd w:id="8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     Обслуговування окремих категорій  громадян,  яким  згідно  із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законодавством    надаються   відповідні   пільги,   як   правило,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здійснюється  в  спеціально  відведених  торговельних  приміщеннях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(відділах, секціях).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5" w:name="o86"/>
      <w:bookmarkEnd w:id="8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20. Продаж  товарів  та  продукції,  виготовленої  у  закладі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ресторанного господарства,  здійснюється суб'єктом  господарювання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 цінами, що встановлюються відповідно до законодавства.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6" w:name="o87"/>
      <w:bookmarkEnd w:id="8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Ціни на товари і продукцію зазначаються на ярликах (цінниках)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або у покажчиках цін,  у  сфері  ресторанного  господарства  -  на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ярликах  (цінниках)  на закуплені товари та у прейскурантах і меню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 продукцію, виготовлену в закладі ресторанного господарства.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7" w:name="o88"/>
      <w:bookmarkEnd w:id="8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21. Суб'єкт господарювання зобов'язаний: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8" w:name="o89"/>
      <w:bookmarkEnd w:id="8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надавати споживачеві (покупцеві) у доступній формі необхідну,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достовірну  та  своєчасну  інформацію  про  товари; { Абзац другий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пункту  21  із  змінами,  внесеними  згідно  з Постановою КМ N 706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42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9" w:name="o90"/>
      <w:bookmarkEnd w:id="8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усіляко  сприяти  споживачеві  (покупцеві)  у вільному виборі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товарів  і  додаткових  послуг,  на його вимогу провести перевірку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якості,  безпеки,  комплектності,  міри,  ваги  та  ціни товарів 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наданням  йому  контрольно-вимірювальних приладів, документів, які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підтверджують якість, безпеку, ціну товарів; { Абзац третій пункту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21   із   змінами,   внесеними   згідно  з  Постановою  КМ  N  706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43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0" w:name="o91"/>
      <w:bookmarkEnd w:id="9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забезпечити  можливість  використання  електронних  платіжних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засобів  під  час здійснення розрахунків за продані товари (надані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послуги)  відповідно  до законодавства; { Пункт 21 доповнено новим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абзацом   згідно  з  Постановою  КМ  N  706  (  </w:t>
      </w:r>
      <w:hyperlink r:id="rId44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  від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29.06.2011;  із  змінами,  внесеними  згідно з Постановою КМ N 136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</w:t>
      </w:r>
      <w:hyperlink r:id="rId45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136-2017-п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10.03.2017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1" w:name="o92"/>
      <w:bookmarkEnd w:id="9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перевірити справність     виробу,     продемонструвати,    за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можливості,  його  роботу  та  ознайомити  споживача  з  правилами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користування;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2" w:name="o93"/>
      <w:bookmarkEnd w:id="92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забезпечити приймання,   зберігання   і   продаж  товарів 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продукції,  виготовленої  у  закладі  ресторанного   господарства,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відповідно до законодавства;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3" w:name="o94"/>
      <w:bookmarkEnd w:id="9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забезпечити  доступ  споживачів  до торговельних об'єктів без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здавання на збереження особистих речей,  крім товарів,  реалізація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яких  здійснюється  у  таких  торговельних  об'єктах;  {  Пункт 21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доповнено  абзацом згідно з Постановою КМ N 706 ( </w:t>
      </w:r>
      <w:hyperlink r:id="rId46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29.06.2011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4" w:name="o95"/>
      <w:bookmarkEnd w:id="9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створити умови для збереження речей споживачів,  у разі, коли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вхід до торговельного об'єкта з товарами, які реалізуються в таких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закладах,  заборонено.  {  Пункт  21  доповнено  абзацом  згідно 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Постановою КМ N 706 ( </w:t>
      </w:r>
      <w:hyperlink r:id="rId47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5" w:name="o96"/>
      <w:bookmarkEnd w:id="9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22. Розрахунки  за  продані  товари  та надані послуги можуть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здійснюватися  готівкою   та/або   в   безготівковій   формі   (із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застосуванням  платіжних  карток,  платіжних чеків,  жетонів тощо)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відповідно  до  законодавства.  Разом  з  товаром  споживачеві   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обов'язковому    порядку    видається    розрахунковий    документ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установленої  форми  на  повну  суму  проведеної  операції,   який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засвідчує факт купівлі товару та/або надання послуги.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6" w:name="o97"/>
      <w:bookmarkEnd w:id="9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У закладі  ресторанного господарства,  в якому обслуговування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здійснюють офіціанти,  оплата проводиться безпосередньо  офіціанту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відповідно  до  рахунка,  що  виписується  на  бланку встановленої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форми.  Після розрахунку офіціант видає споживачеві  розрахунковий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документ (касовий чек, розрахункова квитанція).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7" w:name="o98"/>
      <w:bookmarkEnd w:id="9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23. Касир та інший працівник, з якими споживач розраховується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 товар,  під час проведення  розрахунку  повинен  чітко  назвати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суму, що підлягає сплаті, суму, одержану від споживача, і покласти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гроші окремо на видному місці,  оформити розрахунковий документ на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повну суму покупки, назвати споживачеві належну йому суму здачі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видати її разом з розрахунковим документом.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8" w:name="o99"/>
      <w:bookmarkEnd w:id="9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Касир та інший працівник,  які  мають  право  одержувати  від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споживача  гроші  за  проданий  товар,  зобов'язані  приймати  без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обмежень банкноти і  монети  Національного  банку  (у  тому  числі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пам'ятні,  ювілейні  монети,  зношені  банкноти та монети),  які є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засобами платежу,  за номінальною вартістю,  а також забезпечувати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наявність у касі банкнот і монет для видачі здачі.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9" w:name="o100"/>
      <w:bookmarkEnd w:id="9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Правильність розрахунку   споживач  перевіряє  на  місці,  не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відходячи від каси.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0" w:name="o101"/>
      <w:bookmarkEnd w:id="10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Забороняється зберігання на місці  проведення  розрахунку  (в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касі,  грошовому  ящику,  сейфі  тощо)  готівки,  що  не  належить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суб'єкту господарювання,  а також особистих речей касира чи  інших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працівників.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1" w:name="o102"/>
      <w:bookmarkEnd w:id="10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24. Вибрані споживачем непродовольчі товари за домовленістю 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адміністрацією  торговельного   об'єкта   можуть   зберігатися   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торговельному  залі  із  зазначенням  на виписаному товарному чеку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часу оплати.  Якщо споживач не вніс плату у визначений час,  товар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надходить у продаж.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2" w:name="o103"/>
      <w:bookmarkEnd w:id="102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25. Придбані   великогабаритні   товари   (меблі,  будівельні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матеріали,  піаніно,  холодильники,  пральні машини тощо) споживач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має  право  залишити  на  зберігання  у суб'єкта господарювання на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узгоджений строк шляхом укладення договору зберігання відповідного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товару.   До  залишеного  на  зберігання  товару  додається  копія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розрахункового документа, на якій зазначається строк зберігання, 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  самому  товарі  розміщується  табличка  з  написом  "Продано".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Суб'єкт   господарювання   протягом   зазначеного   строку    несе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відповідальність за зберігання і якість товару.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3" w:name="o104"/>
      <w:bookmarkEnd w:id="10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26. Для   здійснення   продажу   непродовольчих  товарів  для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особистого користування (одяг,  взуття,  трикотажні  вироби  тощо)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суб'єкт  господарювання повинен створити умови для їх примірки,  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технічно складних та інших товарів,  які потребують  перевірки,  -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умови для її проведення.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4" w:name="o105"/>
      <w:bookmarkEnd w:id="10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27. Вимоги  споживача  до  якості,  безпеки та обміну товарів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задовольняються  суб'єктом  господарювання  відповідно  до  Закону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 "Про захист прав споживачів" ( </w:t>
      </w:r>
      <w:hyperlink r:id="rId48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1023-12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5" w:name="o106"/>
      <w:bookmarkEnd w:id="10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28. У   разі   відпуску  недоброякісної  або  виготовленої  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порушенням технології страви (виробу) споживач має право за  своїм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вибором  вимагати  від  суб'єкта  господарювання  замінити  її або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сплатити вартість.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6" w:name="o107"/>
      <w:bookmarkEnd w:id="10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29. У   закладі   ресторанного   господарства   забороняється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встановлювати    мінімум   вартості   замовлення   і   пропонувати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споживачеві обов'язковий асортимент продукції, виробленої у такому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закладі.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7" w:name="o108"/>
      <w:bookmarkEnd w:id="10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30. Продаж продовольчих товарів, готових до вживання, а також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тих,  що швидко псуються, інших продовольчих товарів (у тому числі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овочів  і  фруктів)  за  межами  торговельного приміщення (виїзна,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виносна  торгівля)  здійснюється  із розміщенням тимчасових споруд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для  провадження  підприємницької  діяльності відповідно до Закону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України  "Про регулювання містобудівної діяльності" ( </w:t>
      </w:r>
      <w:hyperlink r:id="rId49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3038-17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за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умови  дотримання  встановлених  для  таких товарів температурного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режиму  зберігання  і санітарних норм. { Абзац перший пункту 30 із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змінами, внесеними згідно з Постановою КМ N 136 ( </w:t>
      </w:r>
      <w:hyperlink r:id="rId50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136-2017-п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від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10.03.2017 }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8" w:name="o109"/>
      <w:bookmarkEnd w:id="10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На кожну партію таких товарів,  якщо це передбачено  законом,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видається супровідний документ,  яким підтверджується їх якість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безпека, із  зазначенням  найменування  товару,  виробника,   його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адреси, дати виробництва (виготовлення), строку придатності.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9" w:name="o110"/>
      <w:bookmarkEnd w:id="10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31. Заклад ресторанного господарства зобов'язаний забезпечити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зберігання  речей  споживача  в  гардеробі  (за  його  наявності).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Відповідальність  за  збереження  речей споживача в гардеробі несе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заклад згідно із законодавством.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0" w:name="o111"/>
      <w:bookmarkEnd w:id="110"/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Основні санітарні вимоги до підприємства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торгівлі та його працівників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1" w:name="o112"/>
      <w:bookmarkEnd w:id="11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32. Суб'єкт  господарювання повинен утримувати торговельні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складські приміщення, а також прилеглу до них територію відповідно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 санітарних норм.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2" w:name="o113"/>
      <w:bookmarkEnd w:id="112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Під час продажу товарів і після закінчення виїзної (виносної)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торгівлі суб'єкт господарювання  зобов'язаний  вжити  заходів  для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дотримання чистоти на місці торгівлі та навколо нього.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3" w:name="o114"/>
      <w:bookmarkEnd w:id="11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Адміністрація торговельного  об'єкта,  в  якому  здійснюється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продаж  продовольчих  товарів,  зобов'язана  забезпечити   кожного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працівника одягом, що відповідає санітарним нормам.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4" w:name="o115"/>
      <w:bookmarkEnd w:id="11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Для зберігання верхнього одягу та особистих речей працівників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обладнується окреме приміщення.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5" w:name="o116"/>
      <w:bookmarkEnd w:id="11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33.  У  разі  зберігання  товарів  у складських приміщеннях 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розміщення їх у торговельних залах чи на об'єктах </w:t>
      </w:r>
      <w:proofErr w:type="spellStart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>дрібнороздрібної</w:t>
      </w:r>
      <w:proofErr w:type="spellEnd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мережі     працівники    суб'єкта    господарювання    зобов'язані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дотримуватися  принципу товарного сусідства, санітарних норм, норм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складування і вимог протипожежної безпеки.</w:t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6" w:name="o117"/>
      <w:bookmarkEnd w:id="116"/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33  із  змінами,  внесеними згідно з Постановою КМ N 706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51" w:tgtFrame="_blank" w:history="1">
        <w:r w:rsidRPr="00E96F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706-2011-п</w:t>
        </w:r>
      </w:hyperlink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29.06.2011 } </w:t>
      </w:r>
      <w:r w:rsidRPr="00E96F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7" w:name="o118"/>
      <w:bookmarkEnd w:id="11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34. Торговельний  об'єкт  обладнується  відповідно  до  вимог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нормативно-правових актів  з  питань  охорони  праці,  здоров'я та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навколишнього  природного  середовища,  протипожежної  безпеки,  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також санітарних норм.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8" w:name="o119"/>
      <w:bookmarkEnd w:id="118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35. Суб'єкт господарювання зобов'язаний забезпечити наявність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  працівників,  що  здійснюють   продаж   продовольчих   товарів,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особистих  медичних  книжок  установленого  зразка,  організацію 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своєчасність проходження ними  медичних  оглядів  та  контроль  за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допуском їх до роботи за наявності необхідного медичного висновку.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Медичні    книжки    пред'являються    на    вимогу    працівників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санітарно-епідеміологічної служби.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9" w:name="o120"/>
      <w:bookmarkEnd w:id="119"/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Контроль за дотриманням цих Порядку та правил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0" w:name="o121"/>
      <w:bookmarkEnd w:id="12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36. Контроль  за дотриманням цих Порядку та правил здійснюють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органи виконавчої влади та органи місцевого самоврядування у межах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їх компетенції відповідно до законодавства.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1" w:name="o122"/>
      <w:bookmarkEnd w:id="12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37. Перевірка  дотримання  цих  Порядку та правил проводиться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посадовою  особою  відповідного  органу  пред'явленням  службового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посвідчення  та  направлення на перевірку в присутності особи,  що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здійснює продаж товарів,  і представника суб'єкта  господарювання,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що перевіряється.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2" w:name="o123"/>
      <w:bookmarkEnd w:id="122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Результати перевірки оформлюються актом, один примірник якого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залишається у суб'єкта господарювання.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3" w:name="o124"/>
      <w:bookmarkEnd w:id="12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Особа, що  допустила  порушення  цих   Порядку   та   правил,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зобов'язана дати письмове пояснення, яке додається до акта. У разі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відмови підписати акт чи дати пояснення в акті робиться запис  про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те,  що  зазначена  особа  ознайомлена  із змістом акта і від його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підписання відмовилася.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4" w:name="o125"/>
      <w:bookmarkEnd w:id="12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Працівники суб'єкта господарювання зобов'язані створити умови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для  проведення  перевірки  та забезпечити здійснення заходів щодо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усунення виявлених недоліків і порушень.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5" w:name="o126"/>
      <w:bookmarkEnd w:id="12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38. Суб'єкт господарювання  повинен  мати  журнал  реєстрації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перевірок  установленого зразка,  в якому особи,  що їх проводять,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роблять відповідні записи.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6" w:name="o127"/>
      <w:bookmarkEnd w:id="12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39. За порушення цих Порядку та правил суб'єкт господарювання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та    його    працівники   несуть   відповідальність   згідно   із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законодавством.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7" w:name="o128"/>
      <w:bookmarkEnd w:id="127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                              ЗАТВЕРДЖЕНО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             постановою Кабінету Міністрів України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                  від 15 червня 2006 р. N 833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8" w:name="o129"/>
      <w:bookmarkEnd w:id="128"/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         ПЕРЕЛІК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постанов Кабінету Міністрів України,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    що втратили чинність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</w:t>
      </w:r>
      <w:r w:rsidRPr="00E96F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9" w:name="o130"/>
      <w:bookmarkEnd w:id="129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1. Постанова Кабінету Міністрів України від 8 лютого 1995  р.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N 108  ( </w:t>
      </w:r>
      <w:hyperlink r:id="rId52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108-95-п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"Про Порядок заняття торговельною діяльністю і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правила торговельного  обслуговування  населення"   (ЗП   України,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1995 р., N 5, ст. 118).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0" w:name="o131"/>
      <w:bookmarkEnd w:id="130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2. Постанова Кабінету Міністрів України від 28 червня 1997 р.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N 657 ( </w:t>
      </w:r>
      <w:hyperlink r:id="rId53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657-97-п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 "Про  внесення  зміни  до  постанови  Кабінету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Міністрів  України  від 8 лютого 1995 р.  N 108" (Офіційний вісник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України, 1997 р., число 27, с. 125).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1" w:name="o132"/>
      <w:bookmarkEnd w:id="131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3. Постанова Кабінету Міністрів України від 15 грудня 1997 р.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N 1403    ( </w:t>
      </w:r>
      <w:hyperlink r:id="rId54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1403-97-п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"Про внесення доповнень до Порядку заняття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торговельною  діяльністю  і  правил  торговельного  обслуговування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населення" (Офіційний вісник України, 1997 р., число 51, с. 27).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2" w:name="o133"/>
      <w:bookmarkEnd w:id="132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4. Постанова  Кабінету Міністрів України від 10 липня 1998 р.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N 1050   ( </w:t>
      </w:r>
      <w:hyperlink r:id="rId55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1050-98-п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 "Про  внесення  змін  до  Порядку  заняття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торговельною  діяльністю  і  правил  торговельного  обслуговування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населення" (Офіційний вісник України, 1998 р., N 28, ст. 1037).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3" w:name="o134"/>
      <w:bookmarkEnd w:id="133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5. Пункт 10 змін, що вносяться до постанов Кабінету Міністрів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України, затверджених  постановою  Кабінету  Міністрів України від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18 жовтня 1999 р.  N 1919 ( </w:t>
      </w:r>
      <w:hyperlink r:id="rId56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1919-99-п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(Офіційний вісник України,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1999 р., N 42, ст. 2096).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4" w:name="o135"/>
      <w:bookmarkEnd w:id="134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6. Пункт 2 змін,  що вносяться до постанов Кабінету Міністрів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України, затверджених постановою Кабінету  Міністрів  України  від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6 травня  2001 р.  N 450 ( </w:t>
      </w:r>
      <w:hyperlink r:id="rId57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450-2001-п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(Офіційний вісник України,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2001 р., N 20, ст. 856).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5" w:name="o136"/>
      <w:bookmarkEnd w:id="135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7. Пункт 5 змін,  що вносяться до постанов Кабінету Міністрів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України, затверджених  постановою  Кабінету  Міністрів України від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17 серпня 2002  р.  N  1178    ( </w:t>
      </w:r>
      <w:hyperlink r:id="rId58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1178-2002-п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 (Офіційний  вісник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lastRenderedPageBreak/>
        <w:t xml:space="preserve">України, 2002 р., N 34, ст. 1588).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</w:p>
    <w:p w:rsidR="00E96FE3" w:rsidRPr="00E96FE3" w:rsidRDefault="00E96FE3" w:rsidP="00E9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6" w:name="o137"/>
      <w:bookmarkEnd w:id="136"/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8. Постанова Кабінету Міністрів України від 20 квітня 2005 р.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N 300 ( </w:t>
      </w:r>
      <w:hyperlink r:id="rId59" w:tgtFrame="_blank" w:history="1">
        <w:r w:rsidRPr="00E96F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300-2005-п</w:t>
        </w:r>
      </w:hyperlink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"Про внесення  зміни  до  пункту  39  Порядку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заняття    торговельною    діяльністю   і   правил   торговельного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обслуговування населення та скасування  деяких  постанов  Кабінету </w:t>
      </w:r>
      <w:r w:rsidRPr="00E96F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Міністрів України"  (Офіційний  вісник  Україн</w:t>
      </w:r>
      <w:r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и,  2005  р.,  N 16, </w:t>
      </w:r>
      <w:r>
        <w:rPr>
          <w:rFonts w:ascii="Courier New" w:eastAsia="Times New Roman" w:hAnsi="Courier New" w:cs="Courier New"/>
          <w:sz w:val="20"/>
          <w:szCs w:val="20"/>
          <w:lang w:eastAsia="uk-UA"/>
        </w:rPr>
        <w:br/>
        <w:t>ст. 841).</w:t>
      </w:r>
    </w:p>
    <w:sectPr w:rsidR="00E96FE3" w:rsidRPr="00E96FE3" w:rsidSect="008145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70AE"/>
    <w:multiLevelType w:val="multilevel"/>
    <w:tmpl w:val="8804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FE3"/>
    <w:rsid w:val="002B5928"/>
    <w:rsid w:val="00814555"/>
    <w:rsid w:val="00C84D1B"/>
    <w:rsid w:val="00E96FE3"/>
    <w:rsid w:val="00F9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55"/>
  </w:style>
  <w:style w:type="paragraph" w:styleId="2">
    <w:name w:val="heading 2"/>
    <w:basedOn w:val="a"/>
    <w:link w:val="20"/>
    <w:uiPriority w:val="9"/>
    <w:qFormat/>
    <w:rsid w:val="00E96FE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6FE3"/>
    <w:rPr>
      <w:rFonts w:eastAsia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E96FE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9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6FE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E96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F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2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0976">
          <w:marLeft w:val="0"/>
          <w:marRight w:val="0"/>
          <w:marTop w:val="0"/>
          <w:marBottom w:val="0"/>
          <w:divBdr>
            <w:top w:val="single" w:sz="2" w:space="4" w:color="E2E2E2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643237220">
          <w:marLeft w:val="0"/>
          <w:marRight w:val="0"/>
          <w:marTop w:val="0"/>
          <w:marBottom w:val="0"/>
          <w:divBdr>
            <w:top w:val="single" w:sz="2" w:space="4" w:color="E2E2E2"/>
            <w:left w:val="single" w:sz="6" w:space="8" w:color="E2E2E2"/>
            <w:bottom w:val="single" w:sz="6" w:space="4" w:color="E2E2E2"/>
            <w:right w:val="single" w:sz="6" w:space="8" w:color="E2E2E2"/>
          </w:divBdr>
        </w:div>
        <w:div w:id="21289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45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2.rada.gov.ua/laws/show/136-2017-%D0%BF" TargetMode="External"/><Relationship Id="rId18" Type="http://schemas.openxmlformats.org/officeDocument/2006/relationships/hyperlink" Target="http://zakon2.rada.gov.ua/laws/show/435-15" TargetMode="External"/><Relationship Id="rId26" Type="http://schemas.openxmlformats.org/officeDocument/2006/relationships/hyperlink" Target="http://zakon2.rada.gov.ua/laws/show/706-2011-%D0%BF" TargetMode="External"/><Relationship Id="rId39" Type="http://schemas.openxmlformats.org/officeDocument/2006/relationships/hyperlink" Target="http://zakon2.rada.gov.ua/laws/show/136-2017-%D0%BF" TargetMode="External"/><Relationship Id="rId21" Type="http://schemas.openxmlformats.org/officeDocument/2006/relationships/hyperlink" Target="http://zakon2.rada.gov.ua/laws/show/1200-2009-%D0%BF" TargetMode="External"/><Relationship Id="rId34" Type="http://schemas.openxmlformats.org/officeDocument/2006/relationships/hyperlink" Target="http://zakon2.rada.gov.ua/laws/show/706-2011-%D0%BF" TargetMode="External"/><Relationship Id="rId42" Type="http://schemas.openxmlformats.org/officeDocument/2006/relationships/hyperlink" Target="http://zakon2.rada.gov.ua/laws/show/706-2011-%D0%BF" TargetMode="External"/><Relationship Id="rId47" Type="http://schemas.openxmlformats.org/officeDocument/2006/relationships/hyperlink" Target="http://zakon2.rada.gov.ua/laws/show/706-2011-%D0%BF" TargetMode="External"/><Relationship Id="rId50" Type="http://schemas.openxmlformats.org/officeDocument/2006/relationships/hyperlink" Target="http://zakon2.rada.gov.ua/laws/show/136-2017-%D0%BF" TargetMode="External"/><Relationship Id="rId55" Type="http://schemas.openxmlformats.org/officeDocument/2006/relationships/hyperlink" Target="http://zakon2.rada.gov.ua/laws/show/1050-98-%D0%BF" TargetMode="External"/><Relationship Id="rId7" Type="http://schemas.openxmlformats.org/officeDocument/2006/relationships/hyperlink" Target="http://zakon2.rada.gov.ua/laws/show/1178-2007-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://zakon2.rada.gov.ua/laws/show/706-2011-%D0%BF" TargetMode="External"/><Relationship Id="rId20" Type="http://schemas.openxmlformats.org/officeDocument/2006/relationships/hyperlink" Target="http://zakon2.rada.gov.ua/laws/show/1178-2007-%D0%BF" TargetMode="External"/><Relationship Id="rId29" Type="http://schemas.openxmlformats.org/officeDocument/2006/relationships/hyperlink" Target="http://zakon2.rada.gov.ua/laws/show/136-2017-%D0%BF" TargetMode="External"/><Relationship Id="rId41" Type="http://schemas.openxmlformats.org/officeDocument/2006/relationships/hyperlink" Target="http://zakon2.rada.gov.ua/laws/show/136-2017-%D0%BF" TargetMode="External"/><Relationship Id="rId54" Type="http://schemas.openxmlformats.org/officeDocument/2006/relationships/hyperlink" Target="http://zakon2.rada.gov.ua/laws/show/1403-97-%D0%B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706-2011-%D0%BF" TargetMode="External"/><Relationship Id="rId11" Type="http://schemas.openxmlformats.org/officeDocument/2006/relationships/hyperlink" Target="http://zakon2.rada.gov.ua/laws/show/226-2013-%D0%BF" TargetMode="External"/><Relationship Id="rId24" Type="http://schemas.openxmlformats.org/officeDocument/2006/relationships/hyperlink" Target="http://zakon2.rada.gov.ua/laws/show/706-2011-%D0%BF" TargetMode="External"/><Relationship Id="rId32" Type="http://schemas.openxmlformats.org/officeDocument/2006/relationships/hyperlink" Target="http://zakon2.rada.gov.ua/laws/show/849-2011-%D0%BF" TargetMode="External"/><Relationship Id="rId37" Type="http://schemas.openxmlformats.org/officeDocument/2006/relationships/hyperlink" Target="http://zakon2.rada.gov.ua/laws/show/1023-12" TargetMode="External"/><Relationship Id="rId40" Type="http://schemas.openxmlformats.org/officeDocument/2006/relationships/hyperlink" Target="http://zakon2.rada.gov.ua/laws/show/235-2013-%D0%BF" TargetMode="External"/><Relationship Id="rId45" Type="http://schemas.openxmlformats.org/officeDocument/2006/relationships/hyperlink" Target="http://zakon2.rada.gov.ua/laws/show/136-2017-%D0%BF" TargetMode="External"/><Relationship Id="rId53" Type="http://schemas.openxmlformats.org/officeDocument/2006/relationships/hyperlink" Target="http://zakon2.rada.gov.ua/laws/show/657-97-%D0%BF" TargetMode="External"/><Relationship Id="rId58" Type="http://schemas.openxmlformats.org/officeDocument/2006/relationships/hyperlink" Target="http://zakon2.rada.gov.ua/laws/show/1178-2002-%D0%B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zakon2.rada.gov.ua/laws/show/706-2011-%D0%BF" TargetMode="External"/><Relationship Id="rId23" Type="http://schemas.openxmlformats.org/officeDocument/2006/relationships/hyperlink" Target="http://zakon2.rada.gov.ua/laws/show/706-2011-%D0%BF" TargetMode="External"/><Relationship Id="rId28" Type="http://schemas.openxmlformats.org/officeDocument/2006/relationships/hyperlink" Target="http://zakon2.rada.gov.ua/laws/show/706-2011-%D0%BF" TargetMode="External"/><Relationship Id="rId36" Type="http://schemas.openxmlformats.org/officeDocument/2006/relationships/hyperlink" Target="http://zakon2.rada.gov.ua/laws/show/706-2011-%D0%BF" TargetMode="External"/><Relationship Id="rId49" Type="http://schemas.openxmlformats.org/officeDocument/2006/relationships/hyperlink" Target="http://zakon2.rada.gov.ua/laws/show/3038-17" TargetMode="External"/><Relationship Id="rId57" Type="http://schemas.openxmlformats.org/officeDocument/2006/relationships/hyperlink" Target="http://zakon2.rada.gov.ua/laws/show/450-2001-%D0%B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zakon2.rada.gov.ua/laws/show/849-2011-%D0%BF" TargetMode="External"/><Relationship Id="rId19" Type="http://schemas.openxmlformats.org/officeDocument/2006/relationships/hyperlink" Target="http://zakon2.rada.gov.ua/laws/show/1023-12" TargetMode="External"/><Relationship Id="rId31" Type="http://schemas.openxmlformats.org/officeDocument/2006/relationships/hyperlink" Target="http://zakon2.rada.gov.ua/laws/show/136-2017-%D0%BF" TargetMode="External"/><Relationship Id="rId44" Type="http://schemas.openxmlformats.org/officeDocument/2006/relationships/hyperlink" Target="http://zakon2.rada.gov.ua/laws/show/706-2011-%D0%BF" TargetMode="External"/><Relationship Id="rId52" Type="http://schemas.openxmlformats.org/officeDocument/2006/relationships/hyperlink" Target="http://zakon2.rada.gov.ua/laws/show/108-95-%D0%BF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706-2011-%D0%BF" TargetMode="External"/><Relationship Id="rId14" Type="http://schemas.openxmlformats.org/officeDocument/2006/relationships/hyperlink" Target="http://zakon2.rada.gov.ua/laws/show/706-2011-%D0%BF" TargetMode="External"/><Relationship Id="rId22" Type="http://schemas.openxmlformats.org/officeDocument/2006/relationships/hyperlink" Target="http://zakon2.rada.gov.ua/laws/show/136-2017-%D0%BF" TargetMode="External"/><Relationship Id="rId27" Type="http://schemas.openxmlformats.org/officeDocument/2006/relationships/hyperlink" Target="http://zakon2.rada.gov.ua/laws/show/1023-12" TargetMode="External"/><Relationship Id="rId30" Type="http://schemas.openxmlformats.org/officeDocument/2006/relationships/hyperlink" Target="http://zakon2.rada.gov.ua/laws/show/226-2013-%D0%BF" TargetMode="External"/><Relationship Id="rId35" Type="http://schemas.openxmlformats.org/officeDocument/2006/relationships/hyperlink" Target="http://zakon2.rada.gov.ua/laws/show/706-2011-%D0%BF" TargetMode="External"/><Relationship Id="rId43" Type="http://schemas.openxmlformats.org/officeDocument/2006/relationships/hyperlink" Target="http://zakon2.rada.gov.ua/laws/show/706-2011-%D0%BF" TargetMode="External"/><Relationship Id="rId48" Type="http://schemas.openxmlformats.org/officeDocument/2006/relationships/hyperlink" Target="http://zakon2.rada.gov.ua/laws/show/1023-12" TargetMode="External"/><Relationship Id="rId56" Type="http://schemas.openxmlformats.org/officeDocument/2006/relationships/hyperlink" Target="http://zakon2.rada.gov.ua/laws/show/1919-99-%D0%BF" TargetMode="External"/><Relationship Id="rId8" Type="http://schemas.openxmlformats.org/officeDocument/2006/relationships/hyperlink" Target="http://zakon2.rada.gov.ua/laws/show/1200-2009-%D0%BF" TargetMode="External"/><Relationship Id="rId51" Type="http://schemas.openxmlformats.org/officeDocument/2006/relationships/hyperlink" Target="http://zakon2.rada.gov.ua/laws/show/706-2011-%D0%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zakon2.rada.gov.ua/laws/show/235-2013-%D0%BF" TargetMode="External"/><Relationship Id="rId17" Type="http://schemas.openxmlformats.org/officeDocument/2006/relationships/hyperlink" Target="http://zakon2.rada.gov.ua/laws/show/436-15" TargetMode="External"/><Relationship Id="rId25" Type="http://schemas.openxmlformats.org/officeDocument/2006/relationships/hyperlink" Target="http://zakon2.rada.gov.ua/laws/show/136-2017-%D0%BF" TargetMode="External"/><Relationship Id="rId33" Type="http://schemas.openxmlformats.org/officeDocument/2006/relationships/hyperlink" Target="http://zakon2.rada.gov.ua/laws/show/706-2011-%D0%BF" TargetMode="External"/><Relationship Id="rId38" Type="http://schemas.openxmlformats.org/officeDocument/2006/relationships/hyperlink" Target="http://zakon2.rada.gov.ua/laws/show/226-2013-%D0%BF" TargetMode="External"/><Relationship Id="rId46" Type="http://schemas.openxmlformats.org/officeDocument/2006/relationships/hyperlink" Target="http://zakon2.rada.gov.ua/laws/show/706-2011-%D0%BF" TargetMode="External"/><Relationship Id="rId59" Type="http://schemas.openxmlformats.org/officeDocument/2006/relationships/hyperlink" Target="http://zakon2.rada.gov.ua/laws/show/300-2005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19833</Words>
  <Characters>11306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</dc:creator>
  <cp:lastModifiedBy>Демьян</cp:lastModifiedBy>
  <cp:revision>3</cp:revision>
  <dcterms:created xsi:type="dcterms:W3CDTF">2018-03-23T08:08:00Z</dcterms:created>
  <dcterms:modified xsi:type="dcterms:W3CDTF">2018-03-23T09:02:00Z</dcterms:modified>
</cp:coreProperties>
</file>