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A8" w:rsidRPr="00B46215" w:rsidRDefault="006B22A8" w:rsidP="006B22A8">
      <w:pPr>
        <w:pBdr>
          <w:bottom w:val="single" w:sz="6" w:space="8" w:color="E5E5E5"/>
        </w:pBdr>
        <w:shd w:val="clear" w:color="auto" w:fill="FFFFFF"/>
        <w:spacing w:after="375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val="uk-UA" w:eastAsia="ru-RU"/>
        </w:rPr>
      </w:pPr>
      <w:r w:rsidRPr="00B46215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val="uk-UA" w:eastAsia="ru-RU"/>
        </w:rPr>
        <w:t>Попередження насильства в сім’ї та над дітьми</w:t>
      </w:r>
    </w:p>
    <w:p w:rsidR="006B22A8" w:rsidRPr="00B46215" w:rsidRDefault="006B22A8" w:rsidP="006B22A8">
      <w:pPr>
        <w:shd w:val="clear" w:color="auto" w:fill="FFFFFF"/>
        <w:spacing w:after="160" w:line="240" w:lineRule="auto"/>
        <w:ind w:firstLine="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Arial" w:eastAsia="Times New Roman" w:hAnsi="Arial" w:cs="Arial"/>
          <w:noProof/>
          <w:color w:val="333333"/>
          <w:sz w:val="21"/>
          <w:szCs w:val="21"/>
          <w:lang w:val="uk-UA" w:eastAsia="uk-UA"/>
        </w:rPr>
        <w:drawing>
          <wp:inline distT="0" distB="0" distL="0" distR="0">
            <wp:extent cx="5934075" cy="3429000"/>
            <wp:effectExtent l="19050" t="0" r="9525" b="0"/>
            <wp:docPr id="1" name="Рисунок 1" descr="https://rada.info/upload/users_files/04337587/2b1b9f169a273ccfff6bd44d29fdd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a.info/upload/users_files/04337587/2b1b9f169a273ccfff6bd44d29fddb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Конституція України;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Закон України від 07.12.2017 № 2229-VIII «Про запобігання та протидію домашньому насильству»;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Конвенція Генеральної асамблеї ООН «Про права дитини»;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Сімейний кодекс України;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Закон України від 26.04.2001 № 2402-III «Про охорону дитинства»;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Конвенція Організації Об'єднаних Націй про ліквідацію всіх форм дискримінації щодо жінок;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Закон України від 15.05.2003 №759-IV «Про внесення змін до Кодексу України про адміністративні правопорушення щодо встановлення відповідальності за вчинення насильства в сім’ї або невиконання захисного припису»;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Постанова Кабінету Міністрів України від 22.08.2018 №6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Наказ Міністерства України у справах сім’ї, молоді та спорту, Міністерства внутрішніх справ України від 07.09.2009 року №3131/386 «Про затвердження Інструкції щодо порядку взаємодії структурних підрозділів, відповідальних за реалізацію державної політики щодо попередження насильства в сім'ї, служб у справах дітей, центрів соціальних служб для сім'ї, дітей та молоді та відповідних підрозділів органів внутрішніх справ з питань здійснення заходів з попередження насильства в сім'ї»;</w:t>
      </w:r>
    </w:p>
    <w:p w:rsidR="006B22A8" w:rsidRPr="00B46215" w:rsidRDefault="006B22A8" w:rsidP="006B22A8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B462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   - Наказ Міністерства соціальної політики України, Міністерства внутрішніх справ України, Міністерства освіти і науки України, Міністерства охорони здоров’я України від 19.08.2014 № 564/836/945/577 «Про затвердження Порядку розгляду звернень та повідомлень з приводу жорстокого поводження з дітьми або загрози його вчинення».</w:t>
      </w:r>
    </w:p>
    <w:p w:rsidR="00087DC5" w:rsidRDefault="00087DC5"/>
    <w:sectPr w:rsidR="00087DC5" w:rsidSect="00A37C74">
      <w:type w:val="continuous"/>
      <w:pgSz w:w="11906" w:h="16838" w:code="9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B22A8"/>
    <w:rsid w:val="00087DC5"/>
    <w:rsid w:val="001C2383"/>
    <w:rsid w:val="004A7A05"/>
    <w:rsid w:val="006A0F91"/>
    <w:rsid w:val="006B22A8"/>
    <w:rsid w:val="00865A51"/>
    <w:rsid w:val="00A37C74"/>
    <w:rsid w:val="00B43040"/>
    <w:rsid w:val="00B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ABD4-ACE1-4990-8603-CBB62033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73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C5"/>
  </w:style>
  <w:style w:type="paragraph" w:styleId="1">
    <w:name w:val="heading 1"/>
    <w:basedOn w:val="a"/>
    <w:link w:val="10"/>
    <w:uiPriority w:val="9"/>
    <w:qFormat/>
    <w:rsid w:val="006B22A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2A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2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Демьян</cp:lastModifiedBy>
  <cp:revision>2</cp:revision>
  <dcterms:created xsi:type="dcterms:W3CDTF">2019-08-08T07:19:00Z</dcterms:created>
  <dcterms:modified xsi:type="dcterms:W3CDTF">2019-08-12T05:39:00Z</dcterms:modified>
</cp:coreProperties>
</file>